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96" w:rsidRDefault="00C85F96">
      <w:pPr>
        <w:jc w:val="center"/>
        <w:rPr>
          <w:rFonts w:ascii="仿宋_GB2312" w:eastAsia="仿宋_GB2312"/>
          <w:b/>
          <w:color w:val="000000"/>
          <w:sz w:val="52"/>
          <w:szCs w:val="52"/>
        </w:rPr>
      </w:pPr>
    </w:p>
    <w:p w:rsidR="00C85F96" w:rsidRDefault="00C85F96">
      <w:pPr>
        <w:jc w:val="center"/>
        <w:rPr>
          <w:rFonts w:ascii="仿宋_GB2312" w:eastAsia="仿宋_GB2312"/>
          <w:b/>
          <w:color w:val="000000"/>
          <w:sz w:val="52"/>
          <w:szCs w:val="52"/>
        </w:rPr>
      </w:pPr>
    </w:p>
    <w:p w:rsidR="00C85F96" w:rsidRDefault="0004593A">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85F96" w:rsidRDefault="00C85F96">
      <w:pPr>
        <w:jc w:val="center"/>
        <w:rPr>
          <w:rFonts w:ascii="仿宋" w:eastAsia="仿宋" w:hAnsi="仿宋"/>
          <w:b/>
          <w:color w:val="000000"/>
          <w:sz w:val="52"/>
          <w:szCs w:val="52"/>
        </w:rPr>
      </w:pPr>
    </w:p>
    <w:p w:rsidR="00C85F96" w:rsidRDefault="0004593A">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奇安信（原360）杀毒软件授权采购项目</w:t>
      </w:r>
    </w:p>
    <w:p w:rsidR="00C85F96" w:rsidRDefault="0004593A">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C85F96" w:rsidRDefault="00C85F96">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C85F96" w:rsidRDefault="00C85F96">
      <w:pPr>
        <w:jc w:val="center"/>
        <w:rPr>
          <w:rFonts w:ascii="仿宋" w:eastAsia="仿宋" w:hAnsi="仿宋"/>
          <w:b/>
          <w:color w:val="000000"/>
          <w:sz w:val="32"/>
        </w:rPr>
      </w:pPr>
    </w:p>
    <w:p w:rsidR="00C85F96" w:rsidRDefault="00C85F96">
      <w:pPr>
        <w:jc w:val="center"/>
        <w:rPr>
          <w:rFonts w:ascii="仿宋" w:eastAsia="仿宋" w:hAnsi="仿宋"/>
          <w:b/>
          <w:color w:val="000000"/>
          <w:sz w:val="32"/>
        </w:rPr>
      </w:pPr>
    </w:p>
    <w:p w:rsidR="00C85F96" w:rsidRDefault="0004593A">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65149D">
        <w:rPr>
          <w:rFonts w:ascii="仿宋_GB2312" w:eastAsia="仿宋_GB2312" w:hAnsi="仿宋" w:cs="宋体" w:hint="eastAsia"/>
          <w:b/>
          <w:bCs/>
          <w:color w:val="000000"/>
          <w:sz w:val="36"/>
          <w:szCs w:val="36"/>
          <w:lang w:val="zh-CN"/>
        </w:rPr>
        <w:t>软件2021</w:t>
      </w:r>
      <w:r w:rsidR="0065149D">
        <w:rPr>
          <w:rFonts w:ascii="仿宋_GB2312" w:eastAsia="仿宋_GB2312" w:hAnsi="仿宋" w:cs="宋体"/>
          <w:b/>
          <w:bCs/>
          <w:color w:val="000000"/>
          <w:sz w:val="36"/>
          <w:szCs w:val="36"/>
          <w:lang w:val="zh-CN"/>
        </w:rPr>
        <w:t>-003</w:t>
      </w:r>
    </w:p>
    <w:p w:rsidR="00C85F96" w:rsidRDefault="00C85F96">
      <w:pPr>
        <w:jc w:val="center"/>
        <w:rPr>
          <w:rFonts w:ascii="仿宋" w:eastAsia="仿宋" w:hAnsi="仿宋"/>
          <w:b/>
          <w:color w:val="000000"/>
          <w:sz w:val="32"/>
        </w:rPr>
      </w:pPr>
    </w:p>
    <w:p w:rsidR="00C85F96" w:rsidRDefault="00C85F96">
      <w:pPr>
        <w:jc w:val="center"/>
        <w:rPr>
          <w:rFonts w:ascii="仿宋" w:eastAsia="仿宋" w:hAnsi="仿宋"/>
          <w:b/>
          <w:color w:val="000000"/>
          <w:sz w:val="52"/>
        </w:rPr>
      </w:pPr>
    </w:p>
    <w:p w:rsidR="00C85F96" w:rsidRDefault="00C85F96">
      <w:pPr>
        <w:jc w:val="center"/>
        <w:rPr>
          <w:rFonts w:ascii="仿宋" w:eastAsia="仿宋" w:hAnsi="仿宋"/>
          <w:b/>
          <w:color w:val="000000"/>
          <w:sz w:val="52"/>
        </w:rPr>
      </w:pPr>
    </w:p>
    <w:p w:rsidR="00C85F96" w:rsidRDefault="0004593A">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C85F96" w:rsidRDefault="0004593A">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C85F96" w:rsidRDefault="00C85F96">
      <w:pPr>
        <w:rPr>
          <w:rFonts w:ascii="仿宋" w:eastAsia="仿宋" w:hAnsi="仿宋"/>
          <w:b/>
          <w:color w:val="000000"/>
          <w:sz w:val="32"/>
          <w:szCs w:val="32"/>
        </w:rPr>
      </w:pPr>
    </w:p>
    <w:p w:rsidR="00C85F96" w:rsidRDefault="0004593A">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sidR="0065149D">
        <w:rPr>
          <w:rFonts w:ascii="仿宋_GB2312" w:eastAsia="仿宋_GB2312" w:hAnsi="仿宋" w:cs="宋体" w:hint="eastAsia"/>
          <w:b/>
          <w:bCs/>
          <w:color w:val="000000"/>
          <w:sz w:val="32"/>
          <w:szCs w:val="32"/>
          <w:lang w:val="zh-CN"/>
        </w:rPr>
        <w:t>八</w:t>
      </w:r>
      <w:r>
        <w:rPr>
          <w:rFonts w:ascii="仿宋_GB2312" w:eastAsia="仿宋_GB2312" w:hAnsi="仿宋" w:cs="宋体" w:hint="eastAsia"/>
          <w:b/>
          <w:bCs/>
          <w:color w:val="000000"/>
          <w:sz w:val="32"/>
          <w:szCs w:val="32"/>
          <w:lang w:val="zh-CN"/>
        </w:rPr>
        <w:t>月</w:t>
      </w:r>
    </w:p>
    <w:p w:rsidR="00C85F96" w:rsidRDefault="00C85F96">
      <w:pPr>
        <w:pStyle w:val="ac"/>
      </w:pPr>
    </w:p>
    <w:p w:rsidR="00C85F96" w:rsidRDefault="00C85F96"/>
    <w:p w:rsidR="00C85F96" w:rsidRDefault="0004593A">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C85F96" w:rsidRDefault="00C85F96"/>
    <w:p w:rsidR="00C85F96" w:rsidRDefault="00C85F96">
      <w:pPr>
        <w:pStyle w:val="ac"/>
      </w:pPr>
    </w:p>
    <w:p w:rsidR="00C85F96" w:rsidRDefault="0004593A">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rsidR="00C85F96" w:rsidRDefault="0004593A">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C85F96" w:rsidRDefault="0004593A">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竞争性采购附件</w:t>
      </w:r>
    </w:p>
    <w:p w:rsidR="00C85F96" w:rsidRDefault="00C85F96"/>
    <w:p w:rsidR="00C85F96" w:rsidRDefault="00C85F96"/>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Pr>
        <w:pStyle w:val="ac"/>
      </w:pPr>
    </w:p>
    <w:p w:rsidR="0065149D" w:rsidRPr="0065149D" w:rsidRDefault="0065149D" w:rsidP="0065149D"/>
    <w:p w:rsidR="00C85F96" w:rsidRDefault="0004593A">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竞争性采购公告及响应人须知</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我司决定于近期将对奇安信（原360）杀毒软件授权采购项目进行竞争性采购。</w:t>
      </w:r>
    </w:p>
    <w:p w:rsidR="00C85F96" w:rsidRDefault="0004593A">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项目名称：奇安信（原360）杀毒软件授权采购项目</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项目内容：对重庆机场在用的360杀毒软件采购1年期授权。</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Style w:val="ae"/>
        <w:tblW w:w="8780" w:type="dxa"/>
        <w:jc w:val="center"/>
        <w:tblLayout w:type="fixed"/>
        <w:tblLook w:val="04A0" w:firstRow="1" w:lastRow="0" w:firstColumn="1" w:lastColumn="0" w:noHBand="0" w:noVBand="1"/>
      </w:tblPr>
      <w:tblGrid>
        <w:gridCol w:w="1133"/>
        <w:gridCol w:w="2974"/>
        <w:gridCol w:w="984"/>
        <w:gridCol w:w="1403"/>
        <w:gridCol w:w="2286"/>
      </w:tblGrid>
      <w:tr w:rsidR="00C85F96">
        <w:trPr>
          <w:trHeight w:val="817"/>
          <w:jc w:val="center"/>
        </w:trPr>
        <w:tc>
          <w:tcPr>
            <w:tcW w:w="1133" w:type="dxa"/>
            <w:vAlign w:val="center"/>
          </w:tcPr>
          <w:p w:rsidR="00C85F96" w:rsidRDefault="0004593A">
            <w:pPr>
              <w:jc w:val="center"/>
              <w:rPr>
                <w:b/>
                <w:sz w:val="28"/>
                <w:szCs w:val="28"/>
              </w:rPr>
            </w:pPr>
            <w:r>
              <w:rPr>
                <w:rFonts w:hint="eastAsia"/>
                <w:b/>
                <w:sz w:val="28"/>
                <w:szCs w:val="28"/>
              </w:rPr>
              <w:t>序号</w:t>
            </w:r>
          </w:p>
        </w:tc>
        <w:tc>
          <w:tcPr>
            <w:tcW w:w="2974" w:type="dxa"/>
            <w:vAlign w:val="center"/>
          </w:tcPr>
          <w:p w:rsidR="00C85F96" w:rsidRDefault="0004593A">
            <w:pPr>
              <w:jc w:val="center"/>
              <w:rPr>
                <w:b/>
                <w:sz w:val="28"/>
                <w:szCs w:val="28"/>
              </w:rPr>
            </w:pPr>
            <w:r>
              <w:rPr>
                <w:rFonts w:hint="eastAsia"/>
                <w:b/>
                <w:sz w:val="28"/>
                <w:szCs w:val="28"/>
              </w:rPr>
              <w:t>品名</w:t>
            </w:r>
          </w:p>
        </w:tc>
        <w:tc>
          <w:tcPr>
            <w:tcW w:w="984" w:type="dxa"/>
            <w:vAlign w:val="center"/>
          </w:tcPr>
          <w:p w:rsidR="00C85F96" w:rsidRDefault="0004593A">
            <w:pPr>
              <w:jc w:val="center"/>
              <w:rPr>
                <w:b/>
                <w:sz w:val="28"/>
                <w:szCs w:val="28"/>
              </w:rPr>
            </w:pPr>
            <w:r>
              <w:rPr>
                <w:rFonts w:hint="eastAsia"/>
                <w:b/>
                <w:sz w:val="28"/>
                <w:szCs w:val="28"/>
              </w:rPr>
              <w:t>单位</w:t>
            </w:r>
          </w:p>
        </w:tc>
        <w:tc>
          <w:tcPr>
            <w:tcW w:w="1403" w:type="dxa"/>
            <w:vAlign w:val="center"/>
          </w:tcPr>
          <w:p w:rsidR="00C85F96" w:rsidRDefault="0004593A">
            <w:pPr>
              <w:jc w:val="center"/>
              <w:rPr>
                <w:b/>
                <w:sz w:val="28"/>
                <w:szCs w:val="28"/>
              </w:rPr>
            </w:pPr>
            <w:r>
              <w:rPr>
                <w:rFonts w:hint="eastAsia"/>
                <w:b/>
                <w:sz w:val="28"/>
                <w:szCs w:val="28"/>
              </w:rPr>
              <w:t>数量</w:t>
            </w:r>
          </w:p>
        </w:tc>
        <w:tc>
          <w:tcPr>
            <w:tcW w:w="2286" w:type="dxa"/>
            <w:vAlign w:val="center"/>
          </w:tcPr>
          <w:p w:rsidR="00C85F96" w:rsidRDefault="0004593A">
            <w:pPr>
              <w:jc w:val="center"/>
              <w:rPr>
                <w:b/>
                <w:sz w:val="28"/>
                <w:szCs w:val="28"/>
              </w:rPr>
            </w:pPr>
            <w:r>
              <w:rPr>
                <w:rFonts w:hint="eastAsia"/>
                <w:b/>
                <w:sz w:val="28"/>
                <w:szCs w:val="28"/>
              </w:rPr>
              <w:t>授权服务期</w:t>
            </w:r>
          </w:p>
        </w:tc>
      </w:tr>
      <w:tr w:rsidR="00C85F96">
        <w:trPr>
          <w:trHeight w:val="929"/>
          <w:jc w:val="center"/>
        </w:trPr>
        <w:tc>
          <w:tcPr>
            <w:tcW w:w="1133" w:type="dxa"/>
            <w:vAlign w:val="center"/>
          </w:tcPr>
          <w:p w:rsidR="00C85F96" w:rsidRDefault="0004593A">
            <w:pPr>
              <w:jc w:val="center"/>
              <w:rPr>
                <w:b/>
                <w:sz w:val="24"/>
              </w:rPr>
            </w:pPr>
            <w:r>
              <w:rPr>
                <w:rFonts w:hint="eastAsia"/>
                <w:b/>
                <w:sz w:val="24"/>
              </w:rPr>
              <w:t>1</w:t>
            </w:r>
          </w:p>
        </w:tc>
        <w:tc>
          <w:tcPr>
            <w:tcW w:w="2974" w:type="dxa"/>
            <w:vAlign w:val="center"/>
          </w:tcPr>
          <w:p w:rsidR="00C85F96" w:rsidRDefault="0004593A">
            <w:pPr>
              <w:jc w:val="center"/>
              <w:rPr>
                <w:b/>
                <w:sz w:val="24"/>
              </w:rPr>
            </w:pPr>
            <w:r>
              <w:rPr>
                <w:rFonts w:hint="eastAsia"/>
                <w:b/>
                <w:sz w:val="24"/>
              </w:rPr>
              <w:t>防病毒系统（</w:t>
            </w:r>
            <w:r>
              <w:rPr>
                <w:rFonts w:hint="eastAsia"/>
                <w:b/>
                <w:sz w:val="24"/>
              </w:rPr>
              <w:t>PC</w:t>
            </w:r>
            <w:r>
              <w:rPr>
                <w:rFonts w:hint="eastAsia"/>
                <w:b/>
                <w:sz w:val="24"/>
              </w:rPr>
              <w:t>终端）</w:t>
            </w:r>
          </w:p>
        </w:tc>
        <w:tc>
          <w:tcPr>
            <w:tcW w:w="984" w:type="dxa"/>
            <w:vAlign w:val="center"/>
          </w:tcPr>
          <w:p w:rsidR="00C85F96" w:rsidRDefault="0004593A">
            <w:pPr>
              <w:jc w:val="center"/>
              <w:rPr>
                <w:b/>
                <w:sz w:val="24"/>
              </w:rPr>
            </w:pPr>
            <w:r>
              <w:rPr>
                <w:rFonts w:hint="eastAsia"/>
                <w:b/>
                <w:sz w:val="24"/>
              </w:rPr>
              <w:t>套</w:t>
            </w:r>
          </w:p>
        </w:tc>
        <w:tc>
          <w:tcPr>
            <w:tcW w:w="1403" w:type="dxa"/>
            <w:vAlign w:val="center"/>
          </w:tcPr>
          <w:p w:rsidR="00C85F96" w:rsidRDefault="0004593A">
            <w:pPr>
              <w:jc w:val="center"/>
              <w:rPr>
                <w:b/>
                <w:sz w:val="24"/>
              </w:rPr>
            </w:pPr>
            <w:r>
              <w:rPr>
                <w:rFonts w:hint="eastAsia"/>
                <w:b/>
                <w:sz w:val="24"/>
              </w:rPr>
              <w:t>4000</w:t>
            </w:r>
          </w:p>
        </w:tc>
        <w:tc>
          <w:tcPr>
            <w:tcW w:w="2286" w:type="dxa"/>
            <w:vAlign w:val="center"/>
          </w:tcPr>
          <w:p w:rsidR="00C85F96" w:rsidRDefault="0004593A">
            <w:pPr>
              <w:jc w:val="center"/>
              <w:rPr>
                <w:b/>
                <w:sz w:val="24"/>
              </w:rPr>
            </w:pPr>
            <w:r>
              <w:rPr>
                <w:rFonts w:hint="eastAsia"/>
                <w:b/>
                <w:sz w:val="24"/>
              </w:rPr>
              <w:t>1</w:t>
            </w:r>
            <w:r>
              <w:rPr>
                <w:rFonts w:hint="eastAsia"/>
                <w:b/>
                <w:sz w:val="24"/>
              </w:rPr>
              <w:t>年</w:t>
            </w:r>
          </w:p>
        </w:tc>
      </w:tr>
      <w:tr w:rsidR="00C85F96">
        <w:trPr>
          <w:trHeight w:val="929"/>
          <w:jc w:val="center"/>
        </w:trPr>
        <w:tc>
          <w:tcPr>
            <w:tcW w:w="1133" w:type="dxa"/>
            <w:vAlign w:val="center"/>
          </w:tcPr>
          <w:p w:rsidR="00C85F96" w:rsidRDefault="0004593A">
            <w:pPr>
              <w:jc w:val="center"/>
              <w:rPr>
                <w:b/>
                <w:sz w:val="24"/>
              </w:rPr>
            </w:pPr>
            <w:r>
              <w:rPr>
                <w:rFonts w:hint="eastAsia"/>
                <w:b/>
                <w:sz w:val="24"/>
              </w:rPr>
              <w:t>2</w:t>
            </w:r>
          </w:p>
        </w:tc>
        <w:tc>
          <w:tcPr>
            <w:tcW w:w="2974" w:type="dxa"/>
            <w:vAlign w:val="center"/>
          </w:tcPr>
          <w:p w:rsidR="00C85F96" w:rsidRDefault="0004593A">
            <w:pPr>
              <w:jc w:val="center"/>
              <w:rPr>
                <w:b/>
                <w:sz w:val="24"/>
              </w:rPr>
            </w:pPr>
            <w:r>
              <w:rPr>
                <w:rFonts w:hint="eastAsia"/>
                <w:b/>
                <w:sz w:val="24"/>
              </w:rPr>
              <w:t>防病毒系统（</w:t>
            </w:r>
            <w:r>
              <w:rPr>
                <w:rFonts w:hint="eastAsia"/>
                <w:b/>
                <w:sz w:val="24"/>
              </w:rPr>
              <w:t>Windows</w:t>
            </w:r>
            <w:r>
              <w:rPr>
                <w:rFonts w:hint="eastAsia"/>
                <w:b/>
                <w:sz w:val="24"/>
              </w:rPr>
              <w:t>或</w:t>
            </w:r>
            <w:r>
              <w:rPr>
                <w:rFonts w:hint="eastAsia"/>
                <w:b/>
                <w:sz w:val="24"/>
              </w:rPr>
              <w:t>linux</w:t>
            </w:r>
            <w:r>
              <w:rPr>
                <w:rFonts w:hint="eastAsia"/>
                <w:b/>
                <w:sz w:val="24"/>
              </w:rPr>
              <w:t>服务器版）</w:t>
            </w:r>
          </w:p>
        </w:tc>
        <w:tc>
          <w:tcPr>
            <w:tcW w:w="984" w:type="dxa"/>
            <w:vAlign w:val="center"/>
          </w:tcPr>
          <w:p w:rsidR="00C85F96" w:rsidRDefault="0004593A">
            <w:pPr>
              <w:jc w:val="center"/>
              <w:rPr>
                <w:b/>
                <w:sz w:val="24"/>
              </w:rPr>
            </w:pPr>
            <w:r>
              <w:rPr>
                <w:rFonts w:hint="eastAsia"/>
                <w:b/>
                <w:sz w:val="24"/>
              </w:rPr>
              <w:t>套</w:t>
            </w:r>
          </w:p>
        </w:tc>
        <w:tc>
          <w:tcPr>
            <w:tcW w:w="1403" w:type="dxa"/>
            <w:vAlign w:val="center"/>
          </w:tcPr>
          <w:p w:rsidR="00C85F96" w:rsidRDefault="0004593A">
            <w:pPr>
              <w:jc w:val="center"/>
              <w:rPr>
                <w:b/>
                <w:sz w:val="24"/>
              </w:rPr>
            </w:pPr>
            <w:r>
              <w:rPr>
                <w:rFonts w:hint="eastAsia"/>
                <w:b/>
                <w:sz w:val="24"/>
              </w:rPr>
              <w:t>500</w:t>
            </w:r>
          </w:p>
        </w:tc>
        <w:tc>
          <w:tcPr>
            <w:tcW w:w="2286" w:type="dxa"/>
            <w:vAlign w:val="center"/>
          </w:tcPr>
          <w:p w:rsidR="00C85F96" w:rsidRDefault="0004593A">
            <w:pPr>
              <w:jc w:val="center"/>
              <w:rPr>
                <w:b/>
                <w:sz w:val="24"/>
              </w:rPr>
            </w:pPr>
            <w:r>
              <w:rPr>
                <w:rFonts w:hint="eastAsia"/>
                <w:b/>
                <w:sz w:val="24"/>
              </w:rPr>
              <w:t>1</w:t>
            </w:r>
            <w:r>
              <w:rPr>
                <w:rFonts w:hint="eastAsia"/>
                <w:b/>
                <w:sz w:val="24"/>
              </w:rPr>
              <w:t>年</w:t>
            </w:r>
          </w:p>
        </w:tc>
      </w:tr>
      <w:tr w:rsidR="00C85F96">
        <w:trPr>
          <w:trHeight w:val="962"/>
          <w:jc w:val="center"/>
        </w:trPr>
        <w:tc>
          <w:tcPr>
            <w:tcW w:w="1133" w:type="dxa"/>
            <w:vAlign w:val="center"/>
          </w:tcPr>
          <w:p w:rsidR="00C85F96" w:rsidRDefault="0004593A">
            <w:pPr>
              <w:jc w:val="center"/>
              <w:rPr>
                <w:b/>
                <w:sz w:val="24"/>
              </w:rPr>
            </w:pPr>
            <w:r>
              <w:rPr>
                <w:rFonts w:hint="eastAsia"/>
                <w:b/>
                <w:sz w:val="24"/>
              </w:rPr>
              <w:t>3</w:t>
            </w:r>
          </w:p>
        </w:tc>
        <w:tc>
          <w:tcPr>
            <w:tcW w:w="2974" w:type="dxa"/>
            <w:vAlign w:val="center"/>
          </w:tcPr>
          <w:p w:rsidR="00C85F96" w:rsidRDefault="0004593A">
            <w:pPr>
              <w:jc w:val="center"/>
              <w:rPr>
                <w:b/>
                <w:sz w:val="24"/>
              </w:rPr>
            </w:pPr>
            <w:r>
              <w:rPr>
                <w:rFonts w:hint="eastAsia"/>
                <w:b/>
                <w:sz w:val="24"/>
              </w:rPr>
              <w:t>虚拟化安全防护系统</w:t>
            </w:r>
          </w:p>
        </w:tc>
        <w:tc>
          <w:tcPr>
            <w:tcW w:w="984" w:type="dxa"/>
            <w:vAlign w:val="center"/>
          </w:tcPr>
          <w:p w:rsidR="00C85F96" w:rsidRDefault="0004593A">
            <w:pPr>
              <w:jc w:val="center"/>
              <w:rPr>
                <w:b/>
                <w:sz w:val="24"/>
              </w:rPr>
            </w:pPr>
            <w:r>
              <w:rPr>
                <w:rFonts w:hint="eastAsia"/>
                <w:b/>
                <w:sz w:val="24"/>
              </w:rPr>
              <w:t>套</w:t>
            </w:r>
          </w:p>
        </w:tc>
        <w:tc>
          <w:tcPr>
            <w:tcW w:w="1403" w:type="dxa"/>
            <w:vAlign w:val="center"/>
          </w:tcPr>
          <w:p w:rsidR="00C85F96" w:rsidRDefault="0004593A">
            <w:pPr>
              <w:jc w:val="center"/>
              <w:rPr>
                <w:b/>
                <w:sz w:val="24"/>
              </w:rPr>
            </w:pPr>
            <w:r>
              <w:rPr>
                <w:rFonts w:hint="eastAsia"/>
                <w:b/>
                <w:sz w:val="24"/>
              </w:rPr>
              <w:t>180</w:t>
            </w:r>
          </w:p>
        </w:tc>
        <w:tc>
          <w:tcPr>
            <w:tcW w:w="2286" w:type="dxa"/>
            <w:vAlign w:val="center"/>
          </w:tcPr>
          <w:p w:rsidR="00C85F96" w:rsidRDefault="0004593A">
            <w:pPr>
              <w:jc w:val="center"/>
              <w:rPr>
                <w:b/>
                <w:sz w:val="24"/>
              </w:rPr>
            </w:pPr>
            <w:r>
              <w:rPr>
                <w:rFonts w:hint="eastAsia"/>
                <w:b/>
                <w:sz w:val="24"/>
              </w:rPr>
              <w:t>1</w:t>
            </w:r>
            <w:r>
              <w:rPr>
                <w:rFonts w:hint="eastAsia"/>
                <w:b/>
                <w:sz w:val="24"/>
              </w:rPr>
              <w:t>年</w:t>
            </w:r>
          </w:p>
        </w:tc>
      </w:tr>
    </w:tbl>
    <w:p w:rsidR="00C85F96" w:rsidRDefault="0004593A">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C85F96" w:rsidRDefault="0004593A">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.1.1 在中华人民共和国依法注册，具有独立法人资格</w:t>
      </w:r>
      <w:r>
        <w:rPr>
          <w:rFonts w:ascii="仿宋_GB2312" w:eastAsia="仿宋_GB2312" w:hAnsi="仿宋" w:hint="eastAsia"/>
          <w:color w:val="000000"/>
          <w:sz w:val="28"/>
          <w:szCs w:val="28"/>
        </w:rPr>
        <w:t>，</w:t>
      </w:r>
      <w:r w:rsidR="0026032C">
        <w:rPr>
          <w:rFonts w:ascii="方正仿宋_GBK" w:eastAsia="方正仿宋_GBK" w:hAnsi="方正仿宋_GBK" w:cs="方正仿宋_GBK" w:hint="eastAsia"/>
          <w:sz w:val="28"/>
          <w:szCs w:val="28"/>
        </w:rPr>
        <w:t>具有有效营业执照（提供营业执照复印件加盖单位</w:t>
      </w:r>
      <w:r>
        <w:rPr>
          <w:rFonts w:ascii="方正仿宋_GBK" w:eastAsia="方正仿宋_GBK" w:hAnsi="方正仿宋_GBK" w:cs="方正仿宋_GBK" w:hint="eastAsia"/>
          <w:sz w:val="28"/>
          <w:szCs w:val="28"/>
        </w:rPr>
        <w:t>公章）；</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w:t>
      </w:r>
      <w:r w:rsidR="003B5C4B">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提供有效的产品制造商授权和售后服务承诺函（须提供授权文件复印件和售后服务承诺函复印件</w:t>
      </w:r>
      <w:r w:rsidR="0026032C">
        <w:rPr>
          <w:rFonts w:ascii="方正仿宋_GBK" w:eastAsia="方正仿宋_GBK" w:hAnsi="方正仿宋_GBK" w:cs="方正仿宋_GBK" w:hint="eastAsia"/>
          <w:sz w:val="28"/>
          <w:szCs w:val="28"/>
        </w:rPr>
        <w:t>加盖单位</w:t>
      </w:r>
      <w:r w:rsidR="0026032C">
        <w:rPr>
          <w:rFonts w:ascii="方正仿宋_GBK" w:eastAsia="方正仿宋_GBK" w:hAnsi="方正仿宋_GBK" w:cs="方正仿宋_GBK"/>
          <w:sz w:val="28"/>
          <w:szCs w:val="28"/>
        </w:rPr>
        <w:t>公章</w:t>
      </w:r>
      <w:r>
        <w:rPr>
          <w:rFonts w:ascii="方正仿宋_GBK" w:eastAsia="方正仿宋_GBK" w:hAnsi="方正仿宋_GBK" w:cs="方正仿宋_GBK" w:hint="eastAsia"/>
          <w:sz w:val="28"/>
          <w:szCs w:val="28"/>
        </w:rPr>
        <w:t>，原件备查）；</w:t>
      </w:r>
    </w:p>
    <w:p w:rsidR="00C85F96" w:rsidRDefault="0004593A">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C85F96" w:rsidRDefault="0004593A">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C85F96" w:rsidRDefault="0004593A">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根据附件5.奇安信（原360）杀毒软件参数说明</w:t>
      </w:r>
    </w:p>
    <w:p w:rsidR="00C85F96" w:rsidRDefault="0004593A">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Pr>
          <w:rFonts w:ascii="方正仿宋_GBK" w:eastAsia="方正仿宋_GBK" w:hAnsi="方正仿宋_GBK" w:cs="方正仿宋_GBK" w:hint="eastAsia"/>
          <w:color w:val="000000" w:themeColor="text1"/>
          <w:sz w:val="28"/>
          <w:szCs w:val="28"/>
        </w:rPr>
        <w:t>不含</w:t>
      </w:r>
      <w:r>
        <w:rPr>
          <w:rFonts w:ascii="方正仿宋_GBK" w:eastAsia="方正仿宋_GBK" w:hAnsi="方正仿宋_GBK" w:cs="方正仿宋_GBK" w:hint="eastAsia"/>
          <w:sz w:val="28"/>
          <w:szCs w:val="28"/>
        </w:rPr>
        <w:t>增值税税额的最高限价为人民币</w:t>
      </w:r>
      <w:r w:rsidR="003D0585">
        <w:rPr>
          <w:rFonts w:ascii="方正仿宋_GBK" w:eastAsia="方正仿宋_GBK" w:hAnsi="方正仿宋_GBK" w:cs="方正仿宋_GBK"/>
          <w:sz w:val="28"/>
          <w:szCs w:val="28"/>
        </w:rPr>
        <w:t>40</w:t>
      </w:r>
      <w:r w:rsidR="003D0585">
        <w:rPr>
          <w:rFonts w:ascii="方正仿宋_GBK" w:eastAsia="方正仿宋_GBK" w:hAnsi="方正仿宋_GBK" w:cs="方正仿宋_GBK" w:hint="eastAsia"/>
          <w:sz w:val="28"/>
          <w:szCs w:val="28"/>
        </w:rPr>
        <w:t>万</w:t>
      </w:r>
      <w:r>
        <w:rPr>
          <w:rFonts w:ascii="方正仿宋_GBK" w:eastAsia="方正仿宋_GBK" w:hAnsi="方正仿宋_GBK" w:cs="方正仿宋_GBK" w:hint="eastAsia"/>
          <w:sz w:val="28"/>
          <w:szCs w:val="28"/>
        </w:rPr>
        <w:t>元，报价超过最高限价，将取消竞争性采购响应方的竞争性采购资格。</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（1）竞争性采购响应文件中的大写金额与小写金额不一致的，以大写金额为准；</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C85F96" w:rsidRDefault="0004593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C85F96" w:rsidRDefault="0004593A">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C85F96" w:rsidRDefault="0004593A">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C85F96" w:rsidRDefault="0004593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C85F96" w:rsidRDefault="0004593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rsidR="00C85F96" w:rsidRDefault="0004593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rsidR="00C85F96" w:rsidRDefault="0004593A">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如有项目因专业性及特殊性，导致有效竞争性采购响应人不足3个的，评审委员会应当否决所有竞争性采购响应人。但是有效竞争性采购响应人的经济、技术等指标仍然具有市场竞争力，能够满足竞争性采购文件</w:t>
      </w:r>
      <w:r>
        <w:rPr>
          <w:rFonts w:ascii="方正仿宋_GBK" w:eastAsia="方正仿宋_GBK" w:hAnsi="方正仿宋_GBK" w:cs="方正仿宋_GBK" w:hint="eastAsia"/>
          <w:color w:val="000000"/>
          <w:kern w:val="0"/>
          <w:sz w:val="28"/>
          <w:szCs w:val="28"/>
        </w:rPr>
        <w:lastRenderedPageBreak/>
        <w:t>要求的，评审委员会可以继续评审，根据符合采购需求、质量和服务，且报价最低的原则确定成交候选人。</w:t>
      </w:r>
    </w:p>
    <w:p w:rsidR="00C85F96" w:rsidRDefault="0004593A">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C85F96" w:rsidRDefault="0004593A">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发布方式：竞争性采购文件及相关资料由重庆机场集团有限公司采购办公室（建设部）公开发布于重庆机场集团有限公司官方网站（www.cqa.cn）。</w:t>
      </w:r>
    </w:p>
    <w:p w:rsidR="00C85F96" w:rsidRDefault="0004593A">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6D5E8A">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6D5E8A">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D5E8A">
        <w:rPr>
          <w:rFonts w:ascii="方正仿宋_GBK" w:eastAsia="方正仿宋_GBK" w:hAnsi="方正仿宋_GBK" w:cs="方正仿宋_GBK"/>
          <w:color w:val="000000" w:themeColor="text1"/>
          <w:kern w:val="0"/>
          <w:sz w:val="28"/>
          <w:szCs w:val="28"/>
        </w:rPr>
        <w:t>27</w:t>
      </w:r>
      <w:r>
        <w:rPr>
          <w:rFonts w:ascii="方正仿宋_GBK" w:eastAsia="方正仿宋_GBK" w:hAnsi="方正仿宋_GBK" w:cs="方正仿宋_GBK" w:hint="eastAsia"/>
          <w:color w:val="000000" w:themeColor="text1"/>
          <w:kern w:val="0"/>
          <w:sz w:val="28"/>
          <w:szCs w:val="28"/>
        </w:rPr>
        <w:t>日。</w:t>
      </w:r>
      <w:bookmarkStart w:id="0" w:name="_Toc45632355"/>
    </w:p>
    <w:p w:rsidR="00C85F96" w:rsidRDefault="0004593A">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0"/>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w:t>
      </w:r>
      <w:r w:rsidR="006D5E8A">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D5E8A">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D5E8A">
        <w:rPr>
          <w:rFonts w:ascii="方正仿宋_GBK" w:eastAsia="方正仿宋_GBK" w:hAnsi="方正仿宋_GBK" w:cs="方正仿宋_GBK"/>
          <w:color w:val="000000" w:themeColor="text1"/>
          <w:kern w:val="0"/>
          <w:sz w:val="28"/>
          <w:szCs w:val="28"/>
        </w:rPr>
        <w:t>30</w:t>
      </w:r>
      <w:r>
        <w:rPr>
          <w:rFonts w:ascii="方正仿宋_GBK" w:eastAsia="方正仿宋_GBK" w:hAnsi="方正仿宋_GBK" w:cs="方正仿宋_GBK" w:hint="eastAsia"/>
          <w:color w:val="000000" w:themeColor="text1"/>
          <w:kern w:val="0"/>
          <w:sz w:val="28"/>
          <w:szCs w:val="28"/>
        </w:rPr>
        <w:t>日</w:t>
      </w:r>
      <w:r w:rsidR="006D5E8A">
        <w:rPr>
          <w:rFonts w:ascii="方正仿宋_GBK" w:eastAsia="方正仿宋_GBK" w:hAnsi="方正仿宋_GBK" w:cs="方正仿宋_GBK" w:hint="eastAsia"/>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：00前将疑问函（加盖单位鲜公章的扫描件）以电子邮件形式发至采购人电子邮箱</w:t>
      </w:r>
      <w:r w:rsidR="006D5E8A">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w:t>
      </w:r>
      <w:r w:rsidR="006D5E8A">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D5E8A">
        <w:rPr>
          <w:rFonts w:ascii="方正仿宋_GBK" w:eastAsia="方正仿宋_GBK" w:hAnsi="方正仿宋_GBK" w:cs="方正仿宋_GBK" w:hint="eastAsia"/>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D5E8A">
        <w:rPr>
          <w:rFonts w:ascii="方正仿宋_GBK" w:eastAsia="方正仿宋_GBK" w:hAnsi="方正仿宋_GBK" w:cs="方正仿宋_GBK"/>
          <w:color w:val="000000" w:themeColor="text1"/>
          <w:kern w:val="0"/>
          <w:sz w:val="28"/>
          <w:szCs w:val="28"/>
        </w:rPr>
        <w:t>30</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C85F96" w:rsidRDefault="0004593A">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rsidR="00C85F96" w:rsidRDefault="0004593A">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竞争性采购响应保证金</w:t>
      </w:r>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w:t>
      </w:r>
      <w:r>
        <w:rPr>
          <w:rFonts w:ascii="方正仿宋_GBK" w:eastAsia="方正仿宋_GBK" w:hAnsi="方正仿宋_GBK" w:cs="方正仿宋_GBK" w:hint="eastAsia"/>
          <w:color w:val="000000"/>
          <w:kern w:val="0"/>
          <w:sz w:val="28"/>
          <w:szCs w:val="28"/>
        </w:rPr>
        <w:lastRenderedPageBreak/>
        <w:t>响应保证金（作投标保证金理解），本项目竞争性采购响应保证金金额为人民币</w:t>
      </w:r>
      <w:r>
        <w:rPr>
          <w:rFonts w:ascii="方正仿宋_GBK" w:eastAsia="方正仿宋_GBK" w:hAnsi="方正仿宋_GBK" w:cs="方正仿宋_GBK" w:hint="eastAsia"/>
          <w:kern w:val="0"/>
          <w:sz w:val="28"/>
          <w:szCs w:val="28"/>
          <w:u w:val="single"/>
        </w:rPr>
        <w:t xml:space="preserve"> 5000 </w:t>
      </w:r>
      <w:r>
        <w:rPr>
          <w:rFonts w:ascii="方正仿宋_GBK" w:eastAsia="方正仿宋_GBK" w:hAnsi="方正仿宋_GBK" w:cs="方正仿宋_GBK" w:hint="eastAsia"/>
          <w:color w:val="000000"/>
          <w:kern w:val="0"/>
          <w:sz w:val="28"/>
          <w:szCs w:val="28"/>
        </w:rPr>
        <w:t>元整。</w:t>
      </w:r>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提交时间：竞争性采购开始前</w:t>
      </w:r>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w:t>
      </w:r>
      <w:r w:rsidRPr="003603F4">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装入竞争性采购响应文件中。</w:t>
      </w:r>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bookmarkStart w:id="1" w:name="_GoBack"/>
      <w:bookmarkEnd w:id="1"/>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C85F96" w:rsidRDefault="0004593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C85F96" w:rsidRDefault="0004593A">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rsidR="00C85F96" w:rsidRDefault="0004593A">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C85F96" w:rsidRDefault="0004593A">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w:t>
      </w:r>
      <w:r>
        <w:rPr>
          <w:rFonts w:ascii="方正仿宋_GBK" w:eastAsia="方正仿宋_GBK" w:hAnsi="方正仿宋_GBK" w:cs="方正仿宋_GBK" w:hint="eastAsia"/>
          <w:color w:val="000000"/>
          <w:kern w:val="0"/>
          <w:sz w:val="28"/>
          <w:szCs w:val="28"/>
          <w:u w:val="single"/>
        </w:rPr>
        <w:t>20</w:t>
      </w:r>
      <w:r>
        <w:rPr>
          <w:rFonts w:ascii="方正仿宋_GBK" w:eastAsia="方正仿宋_GBK" w:hAnsi="方正仿宋_GBK" w:cs="方正仿宋_GBK" w:hint="eastAsia"/>
          <w:color w:val="000000"/>
          <w:kern w:val="0"/>
          <w:sz w:val="28"/>
          <w:szCs w:val="28"/>
        </w:rPr>
        <w:t>个工作日内将项目竞争性采购响应保证金以银行转账方式退还至竞争性采购响应人，本项目竞争性采购响应保证金递交期间不计利息。</w:t>
      </w:r>
    </w:p>
    <w:p w:rsidR="00C85F96" w:rsidRDefault="0004593A">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w:t>
      </w:r>
      <w:r>
        <w:rPr>
          <w:rFonts w:ascii="方正仿宋_GBK" w:eastAsia="方正仿宋_GBK" w:hAnsi="方正仿宋_GBK" w:cs="方正仿宋_GBK" w:hint="eastAsia"/>
          <w:color w:val="000000"/>
          <w:kern w:val="0"/>
          <w:sz w:val="28"/>
          <w:szCs w:val="28"/>
        </w:rPr>
        <w:lastRenderedPageBreak/>
        <w:t>项目合同签订完成后退还，退还手续同上。</w:t>
      </w:r>
    </w:p>
    <w:p w:rsidR="00C85F96" w:rsidRDefault="0004593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C85F96" w:rsidRDefault="0004593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C85F96" w:rsidRDefault="0004593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C85F96" w:rsidRDefault="0004593A">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.2 履约保证金</w:t>
      </w:r>
    </w:p>
    <w:p w:rsidR="00C85F96" w:rsidRDefault="0004593A">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履约保证金为合同总价款的</w:t>
      </w:r>
      <w:r>
        <w:rPr>
          <w:rFonts w:ascii="方正仿宋_GBK" w:eastAsia="方正仿宋_GBK" w:hAnsi="方正仿宋_GBK" w:cs="方正仿宋_GBK" w:hint="eastAsia"/>
          <w:color w:val="FF0000"/>
          <w:kern w:val="0"/>
          <w:sz w:val="28"/>
          <w:szCs w:val="28"/>
          <w:u w:val="single"/>
        </w:rPr>
        <w:t>5%</w:t>
      </w:r>
      <w:r>
        <w:rPr>
          <w:rFonts w:ascii="方正仿宋_GBK" w:eastAsia="方正仿宋_GBK" w:hAnsi="方正仿宋_GBK" w:cs="方正仿宋_GBK" w:hint="eastAsia"/>
          <w:color w:val="000000"/>
          <w:kern w:val="0"/>
          <w:sz w:val="28"/>
          <w:szCs w:val="28"/>
        </w:rPr>
        <w:t>，在收到成交通知书10日内足额缴纳，于履约结束后，一次性退还（不计利息）。</w:t>
      </w:r>
    </w:p>
    <w:p w:rsidR="00C85F96" w:rsidRDefault="0004593A">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C85F96" w:rsidRDefault="0004593A">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rsidR="00C85F96" w:rsidRDefault="0004593A">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C85F96" w:rsidRDefault="0004593A">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C85F96" w:rsidRDefault="0004593A">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rsidR="00C85F96" w:rsidRDefault="0004593A">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竞争性采购响应文件应用A4规格纸编制并装订成册，主要由以下几个部分组成：</w:t>
      </w:r>
    </w:p>
    <w:p w:rsidR="00C85F96" w:rsidRDefault="0004593A">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rsidR="00C85F96" w:rsidRDefault="0004593A">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C85F96" w:rsidRDefault="0004593A">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color w:val="000000"/>
          <w:sz w:val="28"/>
          <w:szCs w:val="28"/>
          <w:lang w:val="zh-CN"/>
        </w:rPr>
        <w:t>文件要求报出拟提供</w:t>
      </w:r>
      <w:r>
        <w:rPr>
          <w:rFonts w:ascii="方正仿宋_GBK" w:eastAsia="方正仿宋_GBK" w:hAnsi="方正仿宋_GBK" w:cs="方正仿宋_GBK" w:hint="eastAsia"/>
          <w:color w:val="000000" w:themeColor="text1"/>
          <w:sz w:val="28"/>
          <w:szCs w:val="28"/>
          <w:lang w:val="zh-CN"/>
        </w:rPr>
        <w:t>货物的品牌、规格、产地、单价、总价</w:t>
      </w:r>
      <w:r>
        <w:rPr>
          <w:rFonts w:ascii="方正仿宋_GBK" w:eastAsia="方正仿宋_GBK" w:hAnsi="方正仿宋_GBK" w:cs="方正仿宋_GBK" w:hint="eastAsia"/>
          <w:color w:val="000000"/>
          <w:sz w:val="28"/>
          <w:szCs w:val="28"/>
          <w:lang w:val="zh-CN"/>
        </w:rPr>
        <w:t>等详细内容，各项报价应包</w:t>
      </w:r>
      <w:r>
        <w:rPr>
          <w:rFonts w:ascii="方正仿宋_GBK" w:eastAsia="方正仿宋_GBK" w:hAnsi="方正仿宋_GBK" w:cs="方正仿宋_GBK" w:hint="eastAsia"/>
          <w:color w:val="000000" w:themeColor="text1"/>
          <w:sz w:val="28"/>
          <w:szCs w:val="28"/>
          <w:lang w:val="zh-CN"/>
        </w:rPr>
        <w:lastRenderedPageBreak/>
        <w:t>括拟提供货物的运输、相关税金和服务等全部费用，报价为不含增值税税额的报价，增值税税率单列。</w:t>
      </w:r>
    </w:p>
    <w:p w:rsidR="00C85F96" w:rsidRDefault="0004593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color w:val="000000" w:themeColor="text1"/>
          <w:sz w:val="28"/>
          <w:szCs w:val="28"/>
          <w:lang w:val="zh-CN"/>
        </w:rPr>
        <w:t>主要包括材料的材质工艺和详细说明等。如果提供的材料和服务与</w:t>
      </w:r>
      <w:r>
        <w:rPr>
          <w:rFonts w:ascii="方正仿宋_GBK" w:eastAsia="方正仿宋_GBK" w:hAnsi="方正仿宋_GBK" w:cs="方正仿宋_GBK" w:hint="eastAsia"/>
          <w:color w:val="000000" w:themeColor="text1"/>
          <w:sz w:val="28"/>
          <w:szCs w:val="28"/>
        </w:rPr>
        <w:t>竞争性</w:t>
      </w:r>
      <w:r>
        <w:rPr>
          <w:rFonts w:ascii="方正仿宋_GBK" w:eastAsia="方正仿宋_GBK" w:hAnsi="方正仿宋_GBK" w:cs="方正仿宋_GBK" w:hint="eastAsia"/>
          <w:sz w:val="28"/>
          <w:szCs w:val="28"/>
        </w:rPr>
        <w:t>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须经竞争性采购小组评定和采购人许可，才能作为供应商实质性响应。(表格自制)</w:t>
      </w:r>
    </w:p>
    <w:p w:rsidR="00C85F96" w:rsidRDefault="0004593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C85F96" w:rsidRDefault="0004593A">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C85F96" w:rsidRDefault="0004593A">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rsidR="00C85F96" w:rsidRDefault="0004593A">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竞争性采购响应文件封面未标注正副本（密封袋封面无需标注正副本）。</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评审委员会审查发现竞争性采购响应文件未能对竞争性采购文件提出的所有实质性要求和条件作出响应的。</w:t>
      </w:r>
    </w:p>
    <w:p w:rsidR="00C85F96" w:rsidRDefault="0004593A">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rsidR="00C85F96" w:rsidRDefault="0004593A">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w:t>
      </w:r>
      <w:r>
        <w:rPr>
          <w:rFonts w:ascii="方正仿宋_GBK" w:eastAsia="方正仿宋_GBK" w:hAnsi="方正仿宋_GBK" w:cs="方正仿宋_GBK"/>
          <w:color w:val="000000"/>
          <w:sz w:val="28"/>
          <w:szCs w:val="28"/>
        </w:rPr>
        <w:lastRenderedPageBreak/>
        <w:t>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C85F96" w:rsidRDefault="0004593A">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（二）未署异议提出人真实姓名、签字和有效联系方式。</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C85F96" w:rsidRDefault="0004593A">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C85F96" w:rsidRDefault="0004593A">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正式结果异议函件应同步提交采购人及监督机构。</w:t>
      </w:r>
    </w:p>
    <w:p w:rsidR="00C85F96" w:rsidRDefault="0004593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C85F96" w:rsidRDefault="0004593A">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6D5E8A">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D5E8A">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6D5E8A">
        <w:rPr>
          <w:rFonts w:ascii="方正仿宋_GBK" w:eastAsia="方正仿宋_GBK" w:hAnsi="方正仿宋_GBK" w:cs="方正仿宋_GBK"/>
          <w:color w:val="000000" w:themeColor="text1"/>
          <w:kern w:val="0"/>
          <w:sz w:val="28"/>
          <w:szCs w:val="28"/>
        </w:rPr>
        <w:t>1</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（重庆市渝北区机场东二路19号）</w:t>
      </w:r>
      <w:r w:rsidR="006D5E8A">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6D5E8A">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6D5E8A">
        <w:rPr>
          <w:rFonts w:ascii="方正仿宋_GBK" w:eastAsia="方正仿宋_GBK" w:hAnsi="方正仿宋_GBK" w:cs="方正仿宋_GBK"/>
          <w:color w:val="000000"/>
          <w:sz w:val="28"/>
          <w:szCs w:val="28"/>
        </w:rPr>
        <w:t>9</w:t>
      </w:r>
      <w:r>
        <w:rPr>
          <w:rFonts w:ascii="方正仿宋_GBK" w:eastAsia="方正仿宋_GBK" w:hAnsi="方正仿宋_GBK" w:cs="方正仿宋_GBK" w:hint="eastAsia"/>
          <w:color w:val="000000"/>
          <w:sz w:val="28"/>
          <w:szCs w:val="28"/>
        </w:rPr>
        <w:t>月</w:t>
      </w:r>
      <w:r w:rsidR="006D5E8A">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日</w:t>
      </w:r>
      <w:r w:rsidR="006D5E8A">
        <w:rPr>
          <w:rFonts w:ascii="方正仿宋_GBK" w:eastAsia="方正仿宋_GBK" w:hAnsi="方正仿宋_GBK" w:cs="方正仿宋_GBK" w:hint="eastAsia"/>
          <w:color w:val="000000"/>
          <w:sz w:val="28"/>
          <w:szCs w:val="28"/>
        </w:rPr>
        <w:t>10:10</w:t>
      </w:r>
      <w:r>
        <w:rPr>
          <w:rFonts w:ascii="方正仿宋_GBK" w:eastAsia="方正仿宋_GBK" w:hAnsi="方正仿宋_GBK" w:cs="方正仿宋_GBK" w:hint="eastAsia"/>
          <w:color w:val="000000"/>
          <w:sz w:val="28"/>
          <w:szCs w:val="28"/>
        </w:rPr>
        <w:t>时在重庆机场集团有限公司办公楼对本项目进行竞争性采购，各竞争性采购响应人须参加。</w:t>
      </w:r>
    </w:p>
    <w:p w:rsidR="00C85F96" w:rsidRDefault="006D5E8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注：竞争性采购开始前，各竞争性采购响应人可</w:t>
      </w:r>
      <w:r w:rsidR="0004593A">
        <w:rPr>
          <w:rFonts w:ascii="方正仿宋_GBK" w:eastAsia="方正仿宋_GBK" w:hAnsi="方正仿宋_GBK" w:cs="方正仿宋_GBK" w:hint="eastAsia"/>
          <w:color w:val="000000"/>
          <w:sz w:val="28"/>
          <w:szCs w:val="28"/>
        </w:rPr>
        <w:t>在重庆机场集团公司办公楼6010</w:t>
      </w:r>
      <w:r>
        <w:rPr>
          <w:rFonts w:ascii="方正仿宋_GBK" w:eastAsia="方正仿宋_GBK" w:hAnsi="方正仿宋_GBK" w:cs="方正仿宋_GBK" w:hint="eastAsia"/>
          <w:color w:val="000000"/>
          <w:sz w:val="28"/>
          <w:szCs w:val="28"/>
        </w:rPr>
        <w:t>室等候确定</w:t>
      </w:r>
      <w:r w:rsidR="0004593A">
        <w:rPr>
          <w:rFonts w:ascii="方正仿宋_GBK" w:eastAsia="方正仿宋_GBK" w:hAnsi="方正仿宋_GBK" w:cs="方正仿宋_GBK" w:hint="eastAsia"/>
          <w:color w:val="000000"/>
          <w:sz w:val="28"/>
          <w:szCs w:val="28"/>
        </w:rPr>
        <w:t>具体竞争性采购地点。</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C85F96" w:rsidRDefault="0004593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，待结果确定后会及时通知，原则上只通知被选中的竞争性采购响应人，对未被选中的竞争性采购响应人不通知、不解释，响应文件不予退还。</w:t>
      </w:r>
    </w:p>
    <w:p w:rsidR="00C85F96" w:rsidRDefault="0004593A">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C85F96" w:rsidRDefault="0004593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C85F96" w:rsidRDefault="0004593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联系人：</w:t>
      </w:r>
      <w:r w:rsidR="006D5E8A">
        <w:rPr>
          <w:rFonts w:ascii="方正仿宋_GBK" w:eastAsia="方正仿宋_GBK" w:hAnsi="方正仿宋_GBK" w:cs="方正仿宋_GBK" w:hint="eastAsia"/>
          <w:sz w:val="28"/>
          <w:szCs w:val="28"/>
        </w:rPr>
        <w:t>齐老师</w:t>
      </w:r>
    </w:p>
    <w:p w:rsidR="00C85F96" w:rsidRDefault="0004593A" w:rsidP="006D5E8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6D5E8A">
        <w:rPr>
          <w:rFonts w:ascii="方正仿宋_GBK" w:eastAsia="方正仿宋_GBK" w:hAnsi="方正仿宋_GBK" w:cs="方正仿宋_GBK" w:hint="eastAsia"/>
          <w:sz w:val="28"/>
          <w:szCs w:val="28"/>
        </w:rPr>
        <w:t>023</w:t>
      </w:r>
      <w:r w:rsidR="006D5E8A">
        <w:rPr>
          <w:rFonts w:ascii="方正仿宋_GBK" w:eastAsia="方正仿宋_GBK" w:hAnsi="方正仿宋_GBK" w:cs="方正仿宋_GBK"/>
          <w:sz w:val="28"/>
          <w:szCs w:val="28"/>
        </w:rPr>
        <w:t>-67153066</w:t>
      </w:r>
      <w:r>
        <w:rPr>
          <w:rFonts w:ascii="方正仿宋_GBK" w:eastAsia="方正仿宋_GBK" w:hAnsi="方正仿宋_GBK" w:cs="方正仿宋_GBK" w:hint="eastAsia"/>
          <w:sz w:val="28"/>
          <w:szCs w:val="28"/>
        </w:rPr>
        <w:t>：</w:t>
      </w:r>
    </w:p>
    <w:p w:rsidR="00C85F96" w:rsidRDefault="0004593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C85F96" w:rsidRDefault="00C85F96">
      <w:pPr>
        <w:snapToGrid w:val="0"/>
        <w:spacing w:line="360" w:lineRule="auto"/>
        <w:ind w:firstLine="539"/>
        <w:rPr>
          <w:rFonts w:ascii="仿宋" w:eastAsia="仿宋" w:hAnsi="仿宋"/>
          <w:sz w:val="28"/>
          <w:szCs w:val="28"/>
        </w:rPr>
      </w:pPr>
    </w:p>
    <w:p w:rsidR="00C85F96" w:rsidRDefault="00C85F96">
      <w:pPr>
        <w:snapToGrid w:val="0"/>
        <w:spacing w:line="360" w:lineRule="auto"/>
        <w:ind w:firstLine="539"/>
        <w:rPr>
          <w:rFonts w:ascii="仿宋" w:eastAsia="仿宋" w:hAnsi="仿宋"/>
          <w:sz w:val="28"/>
          <w:szCs w:val="28"/>
        </w:rPr>
      </w:pPr>
    </w:p>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Pr>
        <w:spacing w:line="600" w:lineRule="exact"/>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04593A">
      <w:pPr>
        <w:spacing w:line="600" w:lineRule="exact"/>
        <w:jc w:val="center"/>
        <w:rPr>
          <w:rFonts w:ascii="黑体" w:eastAsia="黑体"/>
          <w:sz w:val="28"/>
          <w:szCs w:val="28"/>
        </w:rPr>
      </w:pPr>
      <w:r>
        <w:rPr>
          <w:rFonts w:ascii="方正小标宋_GBK" w:eastAsia="方正小标宋_GBK" w:hAnsi="方正小标宋_GBK" w:cs="方正小标宋_GBK" w:hint="eastAsia"/>
          <w:color w:val="000000"/>
          <w:sz w:val="44"/>
          <w:szCs w:val="44"/>
        </w:rPr>
        <w:lastRenderedPageBreak/>
        <w:t>第二章  合同条款及格式</w:t>
      </w:r>
    </w:p>
    <w:p w:rsidR="00C85F96" w:rsidRDefault="00C85F96">
      <w:pPr>
        <w:rPr>
          <w:rFonts w:ascii="仿宋" w:eastAsia="仿宋" w:hAnsi="仿宋"/>
          <w:sz w:val="28"/>
          <w:szCs w:val="28"/>
        </w:rPr>
      </w:pPr>
    </w:p>
    <w:p w:rsidR="00C85F96" w:rsidRDefault="0004593A">
      <w:pPr>
        <w:wordWrap w:val="0"/>
        <w:spacing w:afterLines="50" w:after="156"/>
        <w:ind w:right="964" w:firstLineChars="200" w:firstLine="480"/>
        <w:jc w:val="right"/>
        <w:rPr>
          <w:rFonts w:ascii="黑体" w:eastAsia="黑体" w:hAnsi="黑体" w:cs="宋体"/>
          <w:sz w:val="24"/>
        </w:rPr>
      </w:pPr>
      <w:r>
        <w:rPr>
          <w:rFonts w:ascii="黑体" w:eastAsia="黑体" w:hAnsi="黑体" w:cs="宋体" w:hint="eastAsia"/>
          <w:sz w:val="24"/>
        </w:rPr>
        <w:t xml:space="preserve">  合同编号：CQA    </w:t>
      </w:r>
    </w:p>
    <w:p w:rsidR="00C85F96" w:rsidRDefault="00C85F96">
      <w:pPr>
        <w:spacing w:afterLines="50" w:after="156"/>
        <w:ind w:firstLineChars="200" w:firstLine="422"/>
        <w:jc w:val="center"/>
        <w:rPr>
          <w:rFonts w:ascii="仿宋" w:eastAsia="仿宋" w:hAnsi="仿宋"/>
          <w:b/>
        </w:rPr>
      </w:pPr>
    </w:p>
    <w:p w:rsidR="00C85F96" w:rsidRDefault="00C85F96">
      <w:pPr>
        <w:snapToGrid w:val="0"/>
        <w:spacing w:before="100" w:beforeAutospacing="1" w:after="100" w:afterAutospacing="1" w:line="360" w:lineRule="auto"/>
        <w:jc w:val="center"/>
        <w:rPr>
          <w:rFonts w:ascii="宋体" w:hAnsi="宋体" w:cs="Calibri"/>
          <w:b/>
          <w:sz w:val="32"/>
          <w:szCs w:val="32"/>
        </w:rPr>
      </w:pPr>
    </w:p>
    <w:p w:rsidR="00C85F96" w:rsidRDefault="005A1A56">
      <w:pPr>
        <w:snapToGrid w:val="0"/>
        <w:spacing w:before="100" w:beforeAutospacing="1" w:after="100" w:afterAutospacing="1" w:line="360" w:lineRule="auto"/>
        <w:jc w:val="center"/>
        <w:rPr>
          <w:rFonts w:ascii="宋体" w:hAnsi="宋体" w:cs="Calibri"/>
          <w:b/>
          <w:sz w:val="32"/>
          <w:szCs w:val="32"/>
        </w:rPr>
      </w:pPr>
      <w: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6.25pt;margin-top:28.35pt;width:290.05pt;height:0;z-index:251658240;mso-width-relative:page;mso-height-relative:page"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9R1AAAAAkBAAAP&#10;AAAAAAAAAAEAIAAAACIAAABkcnMvZG93bnJldi54bWxQSwECFAAUAAAACACHTuJA40mWPeMBAACf&#10;AwAADgAAAAAAAAABACAAAAAjAQAAZHJzL2Uyb0RvYy54bWxQSwUGAAAAAAYABgBZAQAAeAUAAAAA&#10;" strokeweight="1.5pt"/>
        </w:pict>
      </w:r>
    </w:p>
    <w:p w:rsidR="00C85F96" w:rsidRDefault="0004593A">
      <w:pPr>
        <w:snapToGrid w:val="0"/>
        <w:spacing w:before="100" w:beforeAutospacing="1" w:after="100" w:afterAutospacing="1" w:line="360" w:lineRule="auto"/>
        <w:rPr>
          <w:rFonts w:ascii="宋体" w:hAnsi="宋体"/>
          <w:b/>
          <w:sz w:val="32"/>
          <w:szCs w:val="32"/>
        </w:rPr>
      </w:pPr>
      <w:r>
        <w:rPr>
          <w:rFonts w:ascii="宋体" w:hAnsi="宋体" w:hint="eastAsia"/>
          <w:b/>
          <w:sz w:val="32"/>
          <w:szCs w:val="32"/>
        </w:rPr>
        <w:t xml:space="preserve">                  </w:t>
      </w:r>
    </w:p>
    <w:p w:rsidR="00C85F96" w:rsidRDefault="0004593A">
      <w:pPr>
        <w:snapToGrid w:val="0"/>
        <w:spacing w:before="100" w:beforeAutospacing="1" w:after="100" w:afterAutospacing="1" w:line="360" w:lineRule="auto"/>
        <w:jc w:val="center"/>
        <w:rPr>
          <w:rFonts w:ascii="黑体" w:eastAsia="黑体" w:hAnsi="黑体"/>
          <w:sz w:val="52"/>
          <w:szCs w:val="52"/>
        </w:rPr>
      </w:pPr>
      <w:r>
        <w:rPr>
          <w:rFonts w:ascii="黑体" w:eastAsia="黑体" w:hAnsi="黑体" w:hint="eastAsia"/>
          <w:sz w:val="52"/>
          <w:szCs w:val="52"/>
        </w:rPr>
        <w:t>重庆机场奇安信（原360）杀毒软件授权采购项目合同</w:t>
      </w:r>
    </w:p>
    <w:p w:rsidR="00C85F96" w:rsidRDefault="005A1A56">
      <w:pPr>
        <w:snapToGrid w:val="0"/>
        <w:spacing w:before="100" w:beforeAutospacing="1" w:after="100" w:afterAutospacing="1" w:line="360" w:lineRule="auto"/>
        <w:rPr>
          <w:rFonts w:ascii="宋体" w:hAnsi="宋体"/>
          <w:b/>
          <w:sz w:val="32"/>
          <w:szCs w:val="32"/>
        </w:rPr>
      </w:pPr>
      <w:r>
        <w:pict>
          <v:shape id="直接箭头连接符 2" o:spid="_x0000_s1027" type="#_x0000_t32" style="position:absolute;left:0;text-align:left;margin-left:71.95pt;margin-top:34.45pt;width:290.05pt;height:0;z-index:251659264;mso-width-relative:page;mso-height-relative:page"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qrUf1AAAAAkBAAAP&#10;AAAAAAAAAAEAIAAAACIAAABkcnMvZG93bnJldi54bWxQSwECFAAUAAAACACHTuJAGUNa4+MBAACf&#10;AwAADgAAAAAAAAABACAAAAAjAQAAZHJzL2Uyb0RvYy54bWxQSwUGAAAAAAYABgBZAQAAeAUAAAAA&#10;" strokeweight="1.5pt"/>
        </w:pict>
      </w:r>
    </w:p>
    <w:p w:rsidR="00C85F96" w:rsidRDefault="00C85F96">
      <w:pPr>
        <w:snapToGrid w:val="0"/>
        <w:spacing w:before="100" w:beforeAutospacing="1" w:after="100" w:afterAutospacing="1" w:line="360" w:lineRule="auto"/>
        <w:rPr>
          <w:rFonts w:ascii="宋体" w:hAnsi="宋体"/>
          <w:b/>
          <w:sz w:val="32"/>
          <w:szCs w:val="32"/>
        </w:rPr>
      </w:pPr>
    </w:p>
    <w:p w:rsidR="00C85F96" w:rsidRDefault="00C85F96">
      <w:pPr>
        <w:snapToGrid w:val="0"/>
        <w:spacing w:before="100" w:beforeAutospacing="1" w:after="100" w:afterAutospacing="1" w:line="360" w:lineRule="auto"/>
        <w:jc w:val="center"/>
        <w:rPr>
          <w:rFonts w:ascii="宋体" w:hAnsi="宋体"/>
          <w:b/>
          <w:sz w:val="32"/>
          <w:szCs w:val="32"/>
        </w:rPr>
      </w:pPr>
    </w:p>
    <w:p w:rsidR="00C85F96" w:rsidRDefault="0004593A">
      <w:pPr>
        <w:snapToGrid w:val="0"/>
        <w:spacing w:before="100" w:beforeAutospacing="1" w:after="100" w:afterAutospacing="1" w:line="360" w:lineRule="auto"/>
        <w:ind w:firstLineChars="700" w:firstLine="2100"/>
        <w:rPr>
          <w:rFonts w:ascii="黑体" w:eastAsia="黑体" w:hAnsi="黑体"/>
          <w:sz w:val="30"/>
          <w:szCs w:val="30"/>
        </w:rPr>
      </w:pPr>
      <w:r>
        <w:rPr>
          <w:rFonts w:ascii="黑体" w:eastAsia="黑体" w:hAnsi="黑体" w:hint="eastAsia"/>
          <w:sz w:val="30"/>
          <w:szCs w:val="30"/>
        </w:rPr>
        <w:t>甲方：</w:t>
      </w:r>
    </w:p>
    <w:p w:rsidR="00C85F96" w:rsidRDefault="0004593A">
      <w:pPr>
        <w:snapToGrid w:val="0"/>
        <w:spacing w:line="360" w:lineRule="auto"/>
        <w:rPr>
          <w:rFonts w:ascii="黑体" w:eastAsia="黑体" w:hAnsi="黑体" w:cs="宋体"/>
          <w:b/>
          <w:bCs/>
          <w:sz w:val="30"/>
          <w:szCs w:val="30"/>
          <w:u w:val="single"/>
        </w:rPr>
      </w:pPr>
      <w:r>
        <w:rPr>
          <w:rFonts w:ascii="黑体" w:eastAsia="黑体" w:hAnsi="黑体" w:hint="eastAsia"/>
          <w:sz w:val="30"/>
          <w:szCs w:val="30"/>
        </w:rPr>
        <w:t xml:space="preserve">              乙方：</w:t>
      </w:r>
    </w:p>
    <w:p w:rsidR="00C85F96" w:rsidRDefault="00C85F96">
      <w:pPr>
        <w:spacing w:line="520" w:lineRule="exact"/>
        <w:jc w:val="center"/>
        <w:rPr>
          <w:rFonts w:ascii="黑体" w:eastAsia="黑体" w:hAnsi="黑体"/>
          <w:b/>
          <w:bCs/>
          <w:sz w:val="32"/>
          <w:szCs w:val="32"/>
        </w:rPr>
      </w:pPr>
    </w:p>
    <w:p w:rsidR="00C85F96" w:rsidRDefault="00C85F96">
      <w:pPr>
        <w:widowControl/>
        <w:jc w:val="left"/>
        <w:rPr>
          <w:rFonts w:ascii="黑体" w:eastAsia="黑体" w:hAnsi="黑体"/>
          <w:b/>
          <w:bCs/>
          <w:sz w:val="32"/>
          <w:szCs w:val="32"/>
        </w:rPr>
        <w:sectPr w:rsidR="00C85F96">
          <w:pgSz w:w="11900" w:h="16840"/>
          <w:pgMar w:top="1417" w:right="1417" w:bottom="1417" w:left="1417" w:header="851" w:footer="992" w:gutter="0"/>
          <w:cols w:space="720"/>
          <w:docGrid w:type="lines" w:linePitch="312"/>
        </w:sectPr>
      </w:pP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lastRenderedPageBreak/>
        <w:t>甲方：</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统一社会信用代码：</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通讯地址：</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 xml:space="preserve">法定代表人或委托代理人： </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联系电话：</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邮箱地址：</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 xml:space="preserve">开户银行： </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开户名称：</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账号：</w:t>
      </w:r>
    </w:p>
    <w:p w:rsidR="00C85F96" w:rsidRDefault="00C85F96">
      <w:pPr>
        <w:widowControl/>
        <w:spacing w:line="360" w:lineRule="auto"/>
        <w:ind w:firstLineChars="200" w:firstLine="560"/>
        <w:jc w:val="left"/>
        <w:rPr>
          <w:rFonts w:ascii="宋体" w:hAnsi="宋体" w:cs="宋体"/>
          <w:bCs/>
          <w:kern w:val="0"/>
          <w:sz w:val="28"/>
          <w:szCs w:val="28"/>
        </w:rPr>
      </w:pP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乙方：</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统一社会信用代码：</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通讯地址：</w:t>
      </w:r>
    </w:p>
    <w:p w:rsidR="00C85F96" w:rsidRDefault="0004593A">
      <w:pPr>
        <w:widowControl/>
        <w:spacing w:line="360" w:lineRule="auto"/>
        <w:jc w:val="left"/>
        <w:rPr>
          <w:rFonts w:ascii="宋体" w:hAnsi="宋体" w:cs="宋体"/>
          <w:bCs/>
          <w:kern w:val="0"/>
          <w:sz w:val="28"/>
          <w:szCs w:val="28"/>
          <w:lang w:eastAsia="en-US"/>
        </w:rPr>
      </w:pPr>
      <w:r>
        <w:rPr>
          <w:rFonts w:ascii="宋体" w:hAnsi="宋体" w:cs="宋体" w:hint="eastAsia"/>
          <w:bCs/>
          <w:kern w:val="0"/>
          <w:sz w:val="28"/>
          <w:szCs w:val="28"/>
          <w:lang w:eastAsia="en-US"/>
        </w:rPr>
        <w:t xml:space="preserve">法定代表人或委托代理人： </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联系电话：</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邮箱地址：</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 xml:space="preserve">开户银行： </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开户名称：</w:t>
      </w:r>
    </w:p>
    <w:p w:rsidR="00C85F96" w:rsidRDefault="0004593A">
      <w:pPr>
        <w:widowControl/>
        <w:spacing w:line="360" w:lineRule="auto"/>
        <w:jc w:val="left"/>
        <w:rPr>
          <w:rFonts w:ascii="宋体" w:hAnsi="宋体" w:cs="宋体"/>
          <w:bCs/>
          <w:kern w:val="0"/>
          <w:sz w:val="28"/>
          <w:szCs w:val="28"/>
        </w:rPr>
      </w:pPr>
      <w:r>
        <w:rPr>
          <w:rFonts w:ascii="宋体" w:hAnsi="宋体" w:cs="宋体" w:hint="eastAsia"/>
          <w:bCs/>
          <w:kern w:val="0"/>
          <w:sz w:val="28"/>
          <w:szCs w:val="28"/>
        </w:rPr>
        <w:t>账号：</w:t>
      </w:r>
    </w:p>
    <w:p w:rsidR="00C85F96" w:rsidRDefault="00C85F96">
      <w:pPr>
        <w:widowControl/>
        <w:spacing w:line="360" w:lineRule="auto"/>
        <w:ind w:firstLineChars="200" w:firstLine="600"/>
        <w:jc w:val="left"/>
        <w:rPr>
          <w:rFonts w:ascii="仿宋_GB2312" w:eastAsia="仿宋_GB2312" w:hAnsi="仿宋" w:cs="宋体"/>
          <w:kern w:val="0"/>
          <w:sz w:val="30"/>
          <w:szCs w:val="30"/>
        </w:rPr>
      </w:pPr>
    </w:p>
    <w:p w:rsidR="00C85F96" w:rsidRDefault="00C85F96">
      <w:pPr>
        <w:widowControl/>
        <w:spacing w:line="360" w:lineRule="auto"/>
        <w:ind w:firstLineChars="200" w:firstLine="600"/>
        <w:jc w:val="left"/>
        <w:rPr>
          <w:rFonts w:ascii="仿宋_GB2312" w:eastAsia="仿宋_GB2312" w:hAnsi="仿宋" w:cs="宋体"/>
          <w:kern w:val="0"/>
          <w:sz w:val="30"/>
          <w:szCs w:val="30"/>
        </w:rPr>
      </w:pPr>
    </w:p>
    <w:p w:rsidR="00C85F96" w:rsidRDefault="00C85F96">
      <w:pPr>
        <w:widowControl/>
        <w:spacing w:line="360" w:lineRule="auto"/>
        <w:ind w:firstLineChars="200" w:firstLine="600"/>
        <w:jc w:val="left"/>
        <w:rPr>
          <w:rFonts w:ascii="仿宋_GB2312" w:eastAsia="仿宋_GB2312" w:hAnsi="仿宋" w:cs="宋体"/>
          <w:kern w:val="0"/>
          <w:sz w:val="30"/>
          <w:szCs w:val="30"/>
        </w:rPr>
      </w:pP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lastRenderedPageBreak/>
        <w:t>甲乙双方依照《中华人民共和国合同法》及相关法律、法规规定，本着平等、自愿的原则，经友好协商，现就甲方向乙方购买</w:t>
      </w:r>
      <w:r>
        <w:rPr>
          <w:rFonts w:ascii="仿宋" w:eastAsia="仿宋" w:hAnsi="仿宋" w:cs="宋体" w:hint="eastAsia"/>
          <w:kern w:val="0"/>
          <w:sz w:val="28"/>
          <w:szCs w:val="30"/>
          <w:u w:val="single"/>
        </w:rPr>
        <w:t xml:space="preserve">         </w:t>
      </w:r>
      <w:r>
        <w:rPr>
          <w:rFonts w:ascii="仿宋" w:eastAsia="仿宋" w:hAnsi="仿宋" w:cs="宋体"/>
          <w:kern w:val="0"/>
          <w:sz w:val="28"/>
          <w:szCs w:val="30"/>
        </w:rPr>
        <w:t>，（并安装，调试）事宜达成一致，签订本协议。</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一</w:t>
      </w:r>
      <w:r>
        <w:rPr>
          <w:rFonts w:ascii="仿宋" w:eastAsia="仿宋" w:hAnsi="仿宋" w:cstheme="majorBidi"/>
          <w:b/>
          <w:bCs/>
          <w:sz w:val="28"/>
          <w:szCs w:val="32"/>
        </w:rPr>
        <w:t>条 货</w:t>
      </w:r>
      <w:r>
        <w:rPr>
          <w:rFonts w:ascii="仿宋" w:eastAsia="仿宋" w:hAnsi="仿宋" w:cstheme="majorBidi" w:hint="eastAsia"/>
          <w:b/>
          <w:bCs/>
          <w:sz w:val="28"/>
          <w:szCs w:val="32"/>
        </w:rPr>
        <w:t>物</w:t>
      </w:r>
      <w:r>
        <w:rPr>
          <w:rFonts w:ascii="仿宋" w:eastAsia="仿宋" w:hAnsi="仿宋" w:cstheme="majorBidi"/>
          <w:b/>
          <w:bCs/>
          <w:sz w:val="28"/>
          <w:szCs w:val="32"/>
        </w:rPr>
        <w:t>名称、数量及规格</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1.1本合同项下乙方所供货物情况如下：</w:t>
      </w:r>
    </w:p>
    <w:tbl>
      <w:tblPr>
        <w:tblStyle w:val="ae"/>
        <w:tblW w:w="8780" w:type="dxa"/>
        <w:jc w:val="center"/>
        <w:tblLayout w:type="fixed"/>
        <w:tblLook w:val="04A0" w:firstRow="1" w:lastRow="0" w:firstColumn="1" w:lastColumn="0" w:noHBand="0" w:noVBand="1"/>
      </w:tblPr>
      <w:tblGrid>
        <w:gridCol w:w="932"/>
        <w:gridCol w:w="3317"/>
        <w:gridCol w:w="842"/>
        <w:gridCol w:w="1403"/>
        <w:gridCol w:w="2286"/>
      </w:tblGrid>
      <w:tr w:rsidR="00C85F96">
        <w:trPr>
          <w:trHeight w:val="817"/>
          <w:jc w:val="center"/>
        </w:trPr>
        <w:tc>
          <w:tcPr>
            <w:tcW w:w="932" w:type="dxa"/>
            <w:vAlign w:val="center"/>
          </w:tcPr>
          <w:p w:rsidR="00C85F96" w:rsidRDefault="0004593A">
            <w:pPr>
              <w:jc w:val="center"/>
              <w:rPr>
                <w:b/>
                <w:sz w:val="28"/>
                <w:szCs w:val="28"/>
              </w:rPr>
            </w:pPr>
            <w:r>
              <w:rPr>
                <w:rFonts w:hint="eastAsia"/>
                <w:b/>
                <w:sz w:val="28"/>
                <w:szCs w:val="28"/>
              </w:rPr>
              <w:t>序号</w:t>
            </w:r>
          </w:p>
        </w:tc>
        <w:tc>
          <w:tcPr>
            <w:tcW w:w="3317" w:type="dxa"/>
            <w:vAlign w:val="center"/>
          </w:tcPr>
          <w:p w:rsidR="00C85F96" w:rsidRDefault="0004593A">
            <w:pPr>
              <w:jc w:val="center"/>
              <w:rPr>
                <w:b/>
                <w:sz w:val="28"/>
                <w:szCs w:val="28"/>
              </w:rPr>
            </w:pPr>
            <w:r>
              <w:rPr>
                <w:rFonts w:hint="eastAsia"/>
                <w:b/>
                <w:sz w:val="28"/>
                <w:szCs w:val="28"/>
              </w:rPr>
              <w:t>品名</w:t>
            </w:r>
          </w:p>
        </w:tc>
        <w:tc>
          <w:tcPr>
            <w:tcW w:w="842" w:type="dxa"/>
            <w:vAlign w:val="center"/>
          </w:tcPr>
          <w:p w:rsidR="00C85F96" w:rsidRDefault="0004593A">
            <w:pPr>
              <w:jc w:val="center"/>
              <w:rPr>
                <w:b/>
                <w:sz w:val="28"/>
                <w:szCs w:val="28"/>
              </w:rPr>
            </w:pPr>
            <w:r>
              <w:rPr>
                <w:rFonts w:hint="eastAsia"/>
                <w:b/>
                <w:sz w:val="28"/>
                <w:szCs w:val="28"/>
              </w:rPr>
              <w:t>单位</w:t>
            </w:r>
          </w:p>
        </w:tc>
        <w:tc>
          <w:tcPr>
            <w:tcW w:w="1403" w:type="dxa"/>
            <w:vAlign w:val="center"/>
          </w:tcPr>
          <w:p w:rsidR="00C85F96" w:rsidRDefault="0004593A">
            <w:pPr>
              <w:jc w:val="center"/>
              <w:rPr>
                <w:b/>
                <w:sz w:val="28"/>
                <w:szCs w:val="28"/>
              </w:rPr>
            </w:pPr>
            <w:r>
              <w:rPr>
                <w:rFonts w:hint="eastAsia"/>
                <w:b/>
                <w:sz w:val="28"/>
                <w:szCs w:val="28"/>
              </w:rPr>
              <w:t>数量</w:t>
            </w:r>
          </w:p>
        </w:tc>
        <w:tc>
          <w:tcPr>
            <w:tcW w:w="2286" w:type="dxa"/>
            <w:vAlign w:val="center"/>
          </w:tcPr>
          <w:p w:rsidR="00C85F96" w:rsidRDefault="0004593A">
            <w:pPr>
              <w:jc w:val="center"/>
              <w:rPr>
                <w:b/>
                <w:sz w:val="28"/>
                <w:szCs w:val="28"/>
              </w:rPr>
            </w:pPr>
            <w:r>
              <w:rPr>
                <w:rFonts w:hint="eastAsia"/>
                <w:b/>
                <w:sz w:val="28"/>
                <w:szCs w:val="28"/>
              </w:rPr>
              <w:t>授权服务期</w:t>
            </w:r>
          </w:p>
        </w:tc>
      </w:tr>
      <w:tr w:rsidR="00C85F96">
        <w:trPr>
          <w:trHeight w:val="929"/>
          <w:jc w:val="center"/>
        </w:trPr>
        <w:tc>
          <w:tcPr>
            <w:tcW w:w="932" w:type="dxa"/>
            <w:vAlign w:val="center"/>
          </w:tcPr>
          <w:p w:rsidR="00C85F96" w:rsidRDefault="0004593A">
            <w:pPr>
              <w:jc w:val="center"/>
              <w:rPr>
                <w:bCs/>
                <w:sz w:val="24"/>
              </w:rPr>
            </w:pPr>
            <w:r>
              <w:rPr>
                <w:rFonts w:hint="eastAsia"/>
                <w:bCs/>
                <w:sz w:val="24"/>
              </w:rPr>
              <w:t>1</w:t>
            </w:r>
          </w:p>
        </w:tc>
        <w:tc>
          <w:tcPr>
            <w:tcW w:w="3317" w:type="dxa"/>
            <w:vAlign w:val="center"/>
          </w:tcPr>
          <w:p w:rsidR="00C85F96" w:rsidRDefault="0004593A">
            <w:pPr>
              <w:jc w:val="center"/>
              <w:rPr>
                <w:bCs/>
                <w:sz w:val="24"/>
              </w:rPr>
            </w:pPr>
            <w:r>
              <w:rPr>
                <w:rFonts w:hint="eastAsia"/>
                <w:bCs/>
                <w:sz w:val="24"/>
              </w:rPr>
              <w:t>防病毒系统（</w:t>
            </w:r>
            <w:r>
              <w:rPr>
                <w:rFonts w:hint="eastAsia"/>
                <w:bCs/>
                <w:sz w:val="24"/>
              </w:rPr>
              <w:t>PC</w:t>
            </w:r>
            <w:r>
              <w:rPr>
                <w:rFonts w:hint="eastAsia"/>
                <w:bCs/>
                <w:sz w:val="24"/>
              </w:rPr>
              <w:t>终端）</w:t>
            </w:r>
          </w:p>
        </w:tc>
        <w:tc>
          <w:tcPr>
            <w:tcW w:w="842" w:type="dxa"/>
            <w:vAlign w:val="center"/>
          </w:tcPr>
          <w:p w:rsidR="00C85F96" w:rsidRDefault="0004593A">
            <w:pPr>
              <w:jc w:val="center"/>
              <w:rPr>
                <w:bCs/>
                <w:sz w:val="24"/>
              </w:rPr>
            </w:pPr>
            <w:r>
              <w:rPr>
                <w:rFonts w:hint="eastAsia"/>
                <w:bCs/>
                <w:sz w:val="24"/>
              </w:rPr>
              <w:t>套</w:t>
            </w:r>
          </w:p>
        </w:tc>
        <w:tc>
          <w:tcPr>
            <w:tcW w:w="1403" w:type="dxa"/>
            <w:vAlign w:val="center"/>
          </w:tcPr>
          <w:p w:rsidR="00C85F96" w:rsidRDefault="0004593A">
            <w:pPr>
              <w:jc w:val="center"/>
              <w:rPr>
                <w:bCs/>
                <w:sz w:val="24"/>
              </w:rPr>
            </w:pPr>
            <w:r>
              <w:rPr>
                <w:rFonts w:hint="eastAsia"/>
                <w:bCs/>
                <w:sz w:val="24"/>
              </w:rPr>
              <w:t>4000</w:t>
            </w:r>
          </w:p>
        </w:tc>
        <w:tc>
          <w:tcPr>
            <w:tcW w:w="2286" w:type="dxa"/>
            <w:vAlign w:val="center"/>
          </w:tcPr>
          <w:p w:rsidR="00C85F96" w:rsidRDefault="0004593A">
            <w:pPr>
              <w:jc w:val="center"/>
              <w:rPr>
                <w:bCs/>
                <w:sz w:val="24"/>
              </w:rPr>
            </w:pPr>
            <w:r>
              <w:rPr>
                <w:rFonts w:hint="eastAsia"/>
                <w:bCs/>
                <w:sz w:val="24"/>
              </w:rPr>
              <w:t>1</w:t>
            </w:r>
            <w:r>
              <w:rPr>
                <w:rFonts w:hint="eastAsia"/>
                <w:bCs/>
                <w:sz w:val="24"/>
              </w:rPr>
              <w:t>年</w:t>
            </w:r>
          </w:p>
        </w:tc>
      </w:tr>
      <w:tr w:rsidR="00C85F96">
        <w:trPr>
          <w:trHeight w:val="929"/>
          <w:jc w:val="center"/>
        </w:trPr>
        <w:tc>
          <w:tcPr>
            <w:tcW w:w="932" w:type="dxa"/>
            <w:vAlign w:val="center"/>
          </w:tcPr>
          <w:p w:rsidR="00C85F96" w:rsidRDefault="0004593A">
            <w:pPr>
              <w:jc w:val="center"/>
              <w:rPr>
                <w:bCs/>
                <w:sz w:val="24"/>
              </w:rPr>
            </w:pPr>
            <w:r>
              <w:rPr>
                <w:rFonts w:hint="eastAsia"/>
                <w:bCs/>
                <w:sz w:val="24"/>
              </w:rPr>
              <w:t>2</w:t>
            </w:r>
          </w:p>
        </w:tc>
        <w:tc>
          <w:tcPr>
            <w:tcW w:w="3317" w:type="dxa"/>
            <w:vAlign w:val="center"/>
          </w:tcPr>
          <w:p w:rsidR="00C85F96" w:rsidRDefault="0004593A">
            <w:pPr>
              <w:jc w:val="center"/>
              <w:rPr>
                <w:bCs/>
                <w:sz w:val="24"/>
              </w:rPr>
            </w:pPr>
            <w:r>
              <w:rPr>
                <w:rFonts w:hint="eastAsia"/>
                <w:bCs/>
                <w:sz w:val="24"/>
              </w:rPr>
              <w:t>防病毒系统（</w:t>
            </w:r>
            <w:r>
              <w:rPr>
                <w:rFonts w:hint="eastAsia"/>
                <w:bCs/>
                <w:sz w:val="24"/>
              </w:rPr>
              <w:t>Windows</w:t>
            </w:r>
            <w:r>
              <w:rPr>
                <w:rFonts w:hint="eastAsia"/>
                <w:bCs/>
                <w:sz w:val="24"/>
              </w:rPr>
              <w:t>或</w:t>
            </w:r>
            <w:r>
              <w:rPr>
                <w:rFonts w:hint="eastAsia"/>
                <w:bCs/>
                <w:sz w:val="24"/>
              </w:rPr>
              <w:t>linux</w:t>
            </w:r>
            <w:r>
              <w:rPr>
                <w:rFonts w:hint="eastAsia"/>
                <w:bCs/>
                <w:sz w:val="24"/>
              </w:rPr>
              <w:t>服务器版）</w:t>
            </w:r>
          </w:p>
        </w:tc>
        <w:tc>
          <w:tcPr>
            <w:tcW w:w="842" w:type="dxa"/>
            <w:vAlign w:val="center"/>
          </w:tcPr>
          <w:p w:rsidR="00C85F96" w:rsidRDefault="0004593A">
            <w:pPr>
              <w:jc w:val="center"/>
              <w:rPr>
                <w:bCs/>
                <w:sz w:val="24"/>
              </w:rPr>
            </w:pPr>
            <w:r>
              <w:rPr>
                <w:rFonts w:hint="eastAsia"/>
                <w:bCs/>
                <w:sz w:val="24"/>
              </w:rPr>
              <w:t>套</w:t>
            </w:r>
          </w:p>
        </w:tc>
        <w:tc>
          <w:tcPr>
            <w:tcW w:w="1403" w:type="dxa"/>
            <w:vAlign w:val="center"/>
          </w:tcPr>
          <w:p w:rsidR="00C85F96" w:rsidRDefault="0004593A">
            <w:pPr>
              <w:jc w:val="center"/>
              <w:rPr>
                <w:bCs/>
                <w:sz w:val="24"/>
              </w:rPr>
            </w:pPr>
            <w:r>
              <w:rPr>
                <w:rFonts w:hint="eastAsia"/>
                <w:bCs/>
                <w:sz w:val="24"/>
              </w:rPr>
              <w:t>500</w:t>
            </w:r>
          </w:p>
        </w:tc>
        <w:tc>
          <w:tcPr>
            <w:tcW w:w="2286" w:type="dxa"/>
            <w:vAlign w:val="center"/>
          </w:tcPr>
          <w:p w:rsidR="00C85F96" w:rsidRDefault="0004593A">
            <w:pPr>
              <w:jc w:val="center"/>
              <w:rPr>
                <w:bCs/>
                <w:sz w:val="24"/>
              </w:rPr>
            </w:pPr>
            <w:r>
              <w:rPr>
                <w:rFonts w:hint="eastAsia"/>
                <w:bCs/>
                <w:sz w:val="24"/>
              </w:rPr>
              <w:t>1</w:t>
            </w:r>
            <w:r>
              <w:rPr>
                <w:rFonts w:hint="eastAsia"/>
                <w:bCs/>
                <w:sz w:val="24"/>
              </w:rPr>
              <w:t>年</w:t>
            </w:r>
          </w:p>
        </w:tc>
      </w:tr>
      <w:tr w:rsidR="00C85F96">
        <w:trPr>
          <w:trHeight w:val="962"/>
          <w:jc w:val="center"/>
        </w:trPr>
        <w:tc>
          <w:tcPr>
            <w:tcW w:w="932" w:type="dxa"/>
            <w:vAlign w:val="center"/>
          </w:tcPr>
          <w:p w:rsidR="00C85F96" w:rsidRDefault="0004593A">
            <w:pPr>
              <w:jc w:val="center"/>
              <w:rPr>
                <w:bCs/>
                <w:sz w:val="24"/>
              </w:rPr>
            </w:pPr>
            <w:r>
              <w:rPr>
                <w:rFonts w:hint="eastAsia"/>
                <w:bCs/>
                <w:sz w:val="24"/>
              </w:rPr>
              <w:t>3</w:t>
            </w:r>
          </w:p>
        </w:tc>
        <w:tc>
          <w:tcPr>
            <w:tcW w:w="3317" w:type="dxa"/>
            <w:vAlign w:val="center"/>
          </w:tcPr>
          <w:p w:rsidR="00C85F96" w:rsidRDefault="0004593A">
            <w:pPr>
              <w:jc w:val="center"/>
              <w:rPr>
                <w:bCs/>
                <w:sz w:val="24"/>
              </w:rPr>
            </w:pPr>
            <w:r>
              <w:rPr>
                <w:rFonts w:hint="eastAsia"/>
                <w:bCs/>
                <w:sz w:val="24"/>
              </w:rPr>
              <w:t>虚拟化安全防护系统</w:t>
            </w:r>
          </w:p>
        </w:tc>
        <w:tc>
          <w:tcPr>
            <w:tcW w:w="842" w:type="dxa"/>
            <w:vAlign w:val="center"/>
          </w:tcPr>
          <w:p w:rsidR="00C85F96" w:rsidRDefault="0004593A">
            <w:pPr>
              <w:jc w:val="center"/>
              <w:rPr>
                <w:bCs/>
                <w:sz w:val="24"/>
              </w:rPr>
            </w:pPr>
            <w:r>
              <w:rPr>
                <w:rFonts w:hint="eastAsia"/>
                <w:bCs/>
                <w:sz w:val="24"/>
              </w:rPr>
              <w:t>套</w:t>
            </w:r>
          </w:p>
        </w:tc>
        <w:tc>
          <w:tcPr>
            <w:tcW w:w="1403" w:type="dxa"/>
            <w:vAlign w:val="center"/>
          </w:tcPr>
          <w:p w:rsidR="00C85F96" w:rsidRDefault="0004593A">
            <w:pPr>
              <w:jc w:val="center"/>
              <w:rPr>
                <w:bCs/>
                <w:sz w:val="24"/>
              </w:rPr>
            </w:pPr>
            <w:r>
              <w:rPr>
                <w:rFonts w:hint="eastAsia"/>
                <w:bCs/>
                <w:sz w:val="24"/>
              </w:rPr>
              <w:t>180</w:t>
            </w:r>
          </w:p>
        </w:tc>
        <w:tc>
          <w:tcPr>
            <w:tcW w:w="2286" w:type="dxa"/>
            <w:vAlign w:val="center"/>
          </w:tcPr>
          <w:p w:rsidR="00C85F96" w:rsidRDefault="0004593A">
            <w:pPr>
              <w:jc w:val="center"/>
              <w:rPr>
                <w:bCs/>
                <w:sz w:val="24"/>
              </w:rPr>
            </w:pPr>
            <w:r>
              <w:rPr>
                <w:rFonts w:hint="eastAsia"/>
                <w:bCs/>
                <w:sz w:val="24"/>
              </w:rPr>
              <w:t>1</w:t>
            </w:r>
            <w:r>
              <w:rPr>
                <w:rFonts w:hint="eastAsia"/>
                <w:bCs/>
                <w:sz w:val="24"/>
              </w:rPr>
              <w:t>年</w:t>
            </w:r>
          </w:p>
        </w:tc>
      </w:tr>
    </w:tbl>
    <w:p w:rsidR="00C85F96" w:rsidRDefault="0004593A">
      <w:pPr>
        <w:keepNext/>
        <w:keepLines/>
        <w:spacing w:before="260" w:after="260" w:line="416" w:lineRule="auto"/>
        <w:ind w:firstLineChars="200" w:firstLine="562"/>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二</w:t>
      </w:r>
      <w:r>
        <w:rPr>
          <w:rFonts w:ascii="仿宋" w:eastAsia="仿宋" w:hAnsi="仿宋" w:cstheme="majorBidi"/>
          <w:b/>
          <w:bCs/>
          <w:sz w:val="28"/>
          <w:szCs w:val="32"/>
        </w:rPr>
        <w:t>条 合同价款</w:t>
      </w:r>
    </w:p>
    <w:p w:rsidR="00C85F96" w:rsidRDefault="0004593A">
      <w:pPr>
        <w:widowControl/>
        <w:spacing w:line="360" w:lineRule="auto"/>
        <w:ind w:firstLineChars="200" w:firstLine="560"/>
        <w:jc w:val="left"/>
        <w:rPr>
          <w:rFonts w:ascii="仿宋" w:eastAsia="仿宋" w:hAnsi="仿宋" w:cs="宋体"/>
          <w:kern w:val="0"/>
          <w:sz w:val="28"/>
          <w:szCs w:val="30"/>
          <w:u w:val="single"/>
        </w:rPr>
      </w:pPr>
      <w:r>
        <w:rPr>
          <w:rFonts w:ascii="仿宋" w:eastAsia="仿宋" w:hAnsi="仿宋" w:cs="宋体"/>
          <w:kern w:val="0"/>
          <w:sz w:val="28"/>
          <w:szCs w:val="30"/>
        </w:rPr>
        <w:t>2.1 合同金额</w:t>
      </w:r>
      <w:r>
        <w:rPr>
          <w:rFonts w:ascii="仿宋" w:eastAsia="仿宋" w:hAnsi="仿宋" w:cs="宋体"/>
          <w:b/>
          <w:bCs/>
          <w:kern w:val="0"/>
          <w:sz w:val="28"/>
          <w:szCs w:val="30"/>
        </w:rPr>
        <w:t>（不含增值税）</w:t>
      </w:r>
      <w:r>
        <w:rPr>
          <w:rFonts w:ascii="仿宋" w:eastAsia="仿宋" w:hAnsi="仿宋" w:cs="宋体" w:hint="eastAsia"/>
          <w:b/>
          <w:bCs/>
          <w:kern w:val="0"/>
          <w:sz w:val="28"/>
          <w:szCs w:val="30"/>
          <w:u w:val="single"/>
        </w:rPr>
        <w:t xml:space="preserve">          </w:t>
      </w:r>
      <w:r>
        <w:rPr>
          <w:rFonts w:ascii="仿宋" w:eastAsia="仿宋" w:hAnsi="仿宋" w:cs="宋体"/>
          <w:kern w:val="0"/>
          <w:sz w:val="28"/>
          <w:szCs w:val="30"/>
        </w:rPr>
        <w:t>为人</w:t>
      </w:r>
      <w:r>
        <w:rPr>
          <w:rFonts w:ascii="仿宋" w:eastAsia="仿宋" w:hAnsi="仿宋" w:cs="宋体" w:hint="eastAsia"/>
          <w:kern w:val="0"/>
          <w:sz w:val="28"/>
          <w:szCs w:val="30"/>
        </w:rPr>
        <w:t>民</w:t>
      </w:r>
      <w:r>
        <w:rPr>
          <w:rFonts w:ascii="仿宋" w:eastAsia="仿宋" w:hAnsi="仿宋" w:cs="宋体"/>
          <w:kern w:val="0"/>
          <w:sz w:val="28"/>
          <w:szCs w:val="30"/>
        </w:rPr>
        <w:t>币</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Calibri"/>
          <w:kern w:val="0"/>
          <w:sz w:val="28"/>
          <w:szCs w:val="30"/>
          <w:u w:val="single"/>
        </w:rPr>
        <w:t xml:space="preserve">    </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宋体"/>
          <w:kern w:val="0"/>
          <w:sz w:val="28"/>
          <w:szCs w:val="30"/>
        </w:rPr>
        <w:t>元整(大写</w:t>
      </w:r>
      <w:r>
        <w:rPr>
          <w:rFonts w:ascii="仿宋" w:eastAsia="仿宋" w:hAnsi="仿宋" w:cs="Calibri"/>
          <w:kern w:val="0"/>
          <w:sz w:val="28"/>
          <w:szCs w:val="30"/>
          <w:u w:val="single"/>
        </w:rPr>
        <w:t xml:space="preserve">  </w:t>
      </w:r>
      <w:r>
        <w:rPr>
          <w:rFonts w:ascii="仿宋" w:eastAsia="仿宋" w:hAnsi="仿宋" w:cs="Calibri" w:hint="eastAsia"/>
          <w:kern w:val="0"/>
          <w:sz w:val="28"/>
          <w:szCs w:val="30"/>
          <w:u w:val="single"/>
        </w:rPr>
        <w:t xml:space="preserve">     </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宋体"/>
          <w:kern w:val="0"/>
          <w:sz w:val="28"/>
          <w:szCs w:val="30"/>
        </w:rPr>
        <w:t>元）；合同</w:t>
      </w:r>
      <w:r>
        <w:rPr>
          <w:rFonts w:ascii="仿宋" w:eastAsia="仿宋" w:hAnsi="仿宋" w:cs="宋体" w:hint="eastAsia"/>
          <w:kern w:val="0"/>
          <w:sz w:val="28"/>
          <w:szCs w:val="30"/>
        </w:rPr>
        <w:t>总价款</w:t>
      </w:r>
      <w:r>
        <w:rPr>
          <w:rFonts w:ascii="仿宋" w:eastAsia="仿宋" w:hAnsi="仿宋" w:cs="宋体"/>
          <w:b/>
          <w:bCs/>
          <w:kern w:val="0"/>
          <w:sz w:val="28"/>
          <w:szCs w:val="30"/>
        </w:rPr>
        <w:t>（含增值税）</w:t>
      </w:r>
      <w:r>
        <w:rPr>
          <w:rFonts w:ascii="仿宋" w:eastAsia="仿宋" w:hAnsi="仿宋" w:cs="宋体" w:hint="eastAsia"/>
          <w:b/>
          <w:bCs/>
          <w:kern w:val="0"/>
          <w:sz w:val="28"/>
          <w:szCs w:val="30"/>
          <w:u w:val="single"/>
        </w:rPr>
        <w:t xml:space="preserve">           </w:t>
      </w:r>
      <w:r>
        <w:rPr>
          <w:rFonts w:ascii="仿宋" w:eastAsia="仿宋" w:hAnsi="仿宋" w:cs="宋体"/>
          <w:kern w:val="0"/>
          <w:sz w:val="28"/>
          <w:szCs w:val="30"/>
        </w:rPr>
        <w:t>为人民币</w:t>
      </w:r>
      <w:r>
        <w:rPr>
          <w:rFonts w:ascii="Calibri" w:eastAsia="仿宋" w:hAnsi="Calibri" w:cs="Calibri"/>
          <w:kern w:val="0"/>
          <w:sz w:val="28"/>
          <w:szCs w:val="30"/>
          <w:u w:val="single"/>
        </w:rPr>
        <w:t> </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Calibri"/>
          <w:kern w:val="0"/>
          <w:sz w:val="28"/>
          <w:szCs w:val="30"/>
          <w:u w:val="single"/>
        </w:rPr>
        <w:t xml:space="preserve">    </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宋体"/>
          <w:kern w:val="0"/>
          <w:sz w:val="28"/>
          <w:szCs w:val="30"/>
        </w:rPr>
        <w:t>元整(大写</w:t>
      </w:r>
      <w:r>
        <w:rPr>
          <w:rFonts w:ascii="Calibri" w:eastAsia="仿宋" w:hAnsi="Calibri" w:cs="Calibri"/>
          <w:kern w:val="0"/>
          <w:sz w:val="28"/>
          <w:szCs w:val="30"/>
          <w:u w:val="single"/>
        </w:rPr>
        <w:t> </w:t>
      </w:r>
      <w:r>
        <w:rPr>
          <w:rFonts w:ascii="仿宋" w:eastAsia="仿宋" w:hAnsi="仿宋" w:cs="Calibri"/>
          <w:kern w:val="0"/>
          <w:sz w:val="28"/>
          <w:szCs w:val="30"/>
          <w:u w:val="single"/>
        </w:rPr>
        <w:t xml:space="preserve">    </w:t>
      </w:r>
      <w:r>
        <w:rPr>
          <w:rFonts w:ascii="仿宋" w:eastAsia="仿宋" w:hAnsi="仿宋" w:cs="Calibri" w:hint="eastAsia"/>
          <w:kern w:val="0"/>
          <w:sz w:val="28"/>
          <w:szCs w:val="30"/>
          <w:u w:val="single"/>
        </w:rPr>
        <w:t xml:space="preserve">  </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宋体"/>
          <w:kern w:val="0"/>
          <w:sz w:val="28"/>
          <w:szCs w:val="30"/>
        </w:rPr>
        <w:t>元）；</w:t>
      </w:r>
      <w:r>
        <w:rPr>
          <w:rFonts w:ascii="仿宋" w:eastAsia="仿宋" w:hAnsi="仿宋" w:cs="宋体" w:hint="eastAsia"/>
          <w:kern w:val="0"/>
          <w:sz w:val="28"/>
          <w:szCs w:val="30"/>
        </w:rPr>
        <w:t>增值税税率</w:t>
      </w:r>
      <w:r>
        <w:rPr>
          <w:rFonts w:ascii="仿宋" w:eastAsia="仿宋" w:hAnsi="仿宋" w:cs="宋体" w:hint="eastAsia"/>
          <w:kern w:val="0"/>
          <w:sz w:val="28"/>
          <w:szCs w:val="30"/>
          <w:u w:val="single"/>
        </w:rPr>
        <w:t xml:space="preserve">       </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2.2 合同价款含保险费和运输费用等。</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三</w:t>
      </w:r>
      <w:r>
        <w:rPr>
          <w:rFonts w:ascii="仿宋" w:eastAsia="仿宋" w:hAnsi="仿宋" w:cstheme="majorBidi"/>
          <w:b/>
          <w:bCs/>
          <w:sz w:val="28"/>
          <w:szCs w:val="32"/>
        </w:rPr>
        <w:t>条 技术标准及要求</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3.1 乙方应严格按甲方要求，并符合有关国家标准和行业标准进行供货。</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color w:val="000000" w:themeColor="text1"/>
          <w:kern w:val="0"/>
          <w:sz w:val="28"/>
          <w:szCs w:val="30"/>
        </w:rPr>
        <w:lastRenderedPageBreak/>
        <w:t xml:space="preserve">3.2 </w:t>
      </w:r>
      <w:r>
        <w:rPr>
          <w:rFonts w:ascii="仿宋" w:eastAsia="仿宋" w:hAnsi="仿宋" w:cs="宋体"/>
          <w:kern w:val="0"/>
          <w:sz w:val="28"/>
          <w:szCs w:val="30"/>
        </w:rPr>
        <w:t>在质保期内的使用过程中，乙方应负责处理出现的缺陷和服务问题，</w:t>
      </w:r>
      <w:r>
        <w:rPr>
          <w:rFonts w:ascii="仿宋" w:eastAsia="仿宋" w:hAnsi="仿宋" w:cs="宋体" w:hint="eastAsia"/>
          <w:kern w:val="0"/>
          <w:sz w:val="28"/>
          <w:szCs w:val="30"/>
        </w:rPr>
        <w:t>若无法远程解决，乙方需24小时内到现场予以解决，</w:t>
      </w:r>
      <w:r>
        <w:rPr>
          <w:rFonts w:ascii="仿宋" w:eastAsia="仿宋" w:hAnsi="仿宋" w:cs="宋体"/>
          <w:kern w:val="0"/>
          <w:sz w:val="28"/>
          <w:szCs w:val="30"/>
        </w:rPr>
        <w:t>所需费用由乙方承担</w:t>
      </w:r>
      <w:r>
        <w:rPr>
          <w:rFonts w:ascii="仿宋" w:eastAsia="仿宋" w:hAnsi="仿宋" w:cs="宋体" w:hint="eastAsia"/>
          <w:kern w:val="0"/>
          <w:sz w:val="28"/>
          <w:szCs w:val="30"/>
        </w:rPr>
        <w:t>，</w:t>
      </w:r>
      <w:r>
        <w:rPr>
          <w:rFonts w:ascii="仿宋" w:eastAsia="仿宋" w:hAnsi="仿宋" w:cs="宋体"/>
          <w:kern w:val="0"/>
          <w:sz w:val="28"/>
          <w:szCs w:val="30"/>
        </w:rPr>
        <w:t>对于甲方操作失误造成的问题，乙方应积极配合，予以解决。</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3.3 乙方所供货物的质量保证期为</w:t>
      </w:r>
      <w:r>
        <w:rPr>
          <w:rFonts w:ascii="仿宋" w:eastAsia="仿宋" w:hAnsi="仿宋" w:cs="宋体"/>
          <w:kern w:val="0"/>
          <w:sz w:val="28"/>
          <w:szCs w:val="30"/>
          <w:u w:val="single"/>
        </w:rPr>
        <w:t xml:space="preserve">  1  </w:t>
      </w:r>
      <w:r>
        <w:rPr>
          <w:rFonts w:ascii="仿宋" w:eastAsia="仿宋" w:hAnsi="仿宋" w:cs="宋体"/>
          <w:kern w:val="0"/>
          <w:sz w:val="28"/>
          <w:szCs w:val="30"/>
        </w:rPr>
        <w:t>年，自</w:t>
      </w:r>
      <w:r>
        <w:rPr>
          <w:rFonts w:ascii="仿宋" w:eastAsia="仿宋" w:hAnsi="仿宋" w:cs="宋体" w:hint="eastAsia"/>
          <w:kern w:val="0"/>
          <w:sz w:val="28"/>
          <w:szCs w:val="30"/>
        </w:rPr>
        <w:t>正式授权</w:t>
      </w:r>
      <w:r>
        <w:rPr>
          <w:rFonts w:ascii="仿宋" w:eastAsia="仿宋" w:hAnsi="仿宋" w:cs="宋体"/>
          <w:kern w:val="0"/>
          <w:sz w:val="28"/>
          <w:szCs w:val="30"/>
        </w:rPr>
        <w:t>货到并</w:t>
      </w:r>
      <w:r>
        <w:rPr>
          <w:rFonts w:ascii="仿宋" w:eastAsia="仿宋" w:hAnsi="仿宋" w:cs="宋体" w:hint="eastAsia"/>
          <w:kern w:val="0"/>
          <w:sz w:val="28"/>
          <w:szCs w:val="30"/>
        </w:rPr>
        <w:t>上线正式运行</w:t>
      </w:r>
      <w:r>
        <w:rPr>
          <w:rFonts w:ascii="仿宋" w:eastAsia="仿宋" w:hAnsi="仿宋" w:cs="宋体"/>
          <w:kern w:val="0"/>
          <w:sz w:val="28"/>
          <w:szCs w:val="30"/>
        </w:rPr>
        <w:t>之日起算。</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3.4</w:t>
      </w:r>
      <w:r>
        <w:rPr>
          <w:rFonts w:ascii="仿宋" w:eastAsia="仿宋" w:hAnsi="仿宋" w:cs="宋体"/>
          <w:kern w:val="0"/>
          <w:sz w:val="28"/>
          <w:szCs w:val="30"/>
        </w:rPr>
        <w:t>在质保期</w:t>
      </w:r>
      <w:r>
        <w:rPr>
          <w:rFonts w:ascii="仿宋" w:eastAsia="仿宋" w:hAnsi="仿宋" w:cs="宋体" w:hint="eastAsia"/>
          <w:kern w:val="0"/>
          <w:sz w:val="28"/>
          <w:szCs w:val="30"/>
        </w:rPr>
        <w:t>对于无法明确原因的安全问题，乙方</w:t>
      </w:r>
      <w:r>
        <w:rPr>
          <w:rFonts w:ascii="仿宋" w:eastAsia="仿宋" w:hAnsi="仿宋" w:cs="宋体"/>
          <w:kern w:val="0"/>
          <w:sz w:val="28"/>
          <w:szCs w:val="30"/>
        </w:rPr>
        <w:t>应积极配合</w:t>
      </w:r>
      <w:r>
        <w:rPr>
          <w:rFonts w:ascii="仿宋" w:eastAsia="仿宋" w:hAnsi="仿宋" w:cs="宋体" w:hint="eastAsia"/>
          <w:kern w:val="0"/>
          <w:sz w:val="28"/>
          <w:szCs w:val="30"/>
        </w:rPr>
        <w:t>远程或现场解决。</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四</w:t>
      </w:r>
      <w:r>
        <w:rPr>
          <w:rFonts w:ascii="仿宋" w:eastAsia="仿宋" w:hAnsi="仿宋" w:cstheme="majorBidi"/>
          <w:b/>
          <w:bCs/>
          <w:sz w:val="28"/>
          <w:szCs w:val="32"/>
        </w:rPr>
        <w:t>条 交货日期、方式和地点</w:t>
      </w:r>
    </w:p>
    <w:p w:rsidR="00C85F96" w:rsidRDefault="0004593A">
      <w:pPr>
        <w:widowControl/>
        <w:spacing w:line="360" w:lineRule="auto"/>
        <w:ind w:firstLineChars="200" w:firstLine="560"/>
        <w:jc w:val="left"/>
        <w:rPr>
          <w:rFonts w:ascii="仿宋" w:eastAsia="仿宋" w:hAnsi="仿宋" w:cs="宋体"/>
          <w:kern w:val="0"/>
          <w:sz w:val="28"/>
          <w:szCs w:val="30"/>
          <w:u w:val="single"/>
        </w:rPr>
      </w:pPr>
      <w:r>
        <w:rPr>
          <w:rFonts w:ascii="仿宋" w:eastAsia="仿宋" w:hAnsi="仿宋" w:cs="宋体"/>
          <w:kern w:val="0"/>
          <w:sz w:val="28"/>
          <w:szCs w:val="30"/>
        </w:rPr>
        <w:t>4.1 合同签订后，乙方应及时供货，并于</w:t>
      </w:r>
      <w:r>
        <w:rPr>
          <w:rFonts w:ascii="Calibri" w:eastAsia="仿宋" w:hAnsi="Calibri" w:cs="Calibri"/>
          <w:kern w:val="0"/>
          <w:sz w:val="28"/>
          <w:szCs w:val="30"/>
          <w:u w:val="single"/>
        </w:rPr>
        <w:t> </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宋体"/>
          <w:kern w:val="0"/>
          <w:sz w:val="28"/>
          <w:szCs w:val="30"/>
        </w:rPr>
        <w:t>年</w:t>
      </w:r>
      <w:r>
        <w:rPr>
          <w:rFonts w:ascii="Calibri" w:eastAsia="仿宋" w:hAnsi="Calibri" w:cs="Calibri"/>
          <w:kern w:val="0"/>
          <w:sz w:val="28"/>
          <w:szCs w:val="30"/>
          <w:u w:val="single"/>
        </w:rPr>
        <w:t> </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宋体"/>
          <w:kern w:val="0"/>
          <w:sz w:val="28"/>
          <w:szCs w:val="30"/>
        </w:rPr>
        <w:t>月</w:t>
      </w:r>
      <w:r>
        <w:rPr>
          <w:rFonts w:ascii="Calibri" w:eastAsia="仿宋" w:hAnsi="Calibri" w:cs="Calibri"/>
          <w:kern w:val="0"/>
          <w:sz w:val="28"/>
          <w:szCs w:val="30"/>
          <w:u w:val="single"/>
        </w:rPr>
        <w:t> </w:t>
      </w:r>
      <w:r>
        <w:rPr>
          <w:rFonts w:ascii="仿宋" w:eastAsia="仿宋" w:hAnsi="仿宋" w:cs="宋体"/>
          <w:kern w:val="0"/>
          <w:sz w:val="28"/>
          <w:szCs w:val="30"/>
          <w:u w:val="single"/>
        </w:rPr>
        <w:t xml:space="preserve"> </w:t>
      </w:r>
      <w:r>
        <w:rPr>
          <w:rFonts w:ascii="Calibri" w:eastAsia="仿宋" w:hAnsi="Calibri" w:cs="Calibri"/>
          <w:kern w:val="0"/>
          <w:sz w:val="28"/>
          <w:szCs w:val="30"/>
          <w:u w:val="single"/>
        </w:rPr>
        <w:t>  </w:t>
      </w:r>
      <w:r>
        <w:rPr>
          <w:rFonts w:ascii="仿宋" w:eastAsia="仿宋" w:hAnsi="仿宋" w:cs="宋体"/>
          <w:kern w:val="0"/>
          <w:sz w:val="28"/>
          <w:szCs w:val="30"/>
        </w:rPr>
        <w:t>日前完成</w:t>
      </w:r>
      <w:r>
        <w:rPr>
          <w:rFonts w:ascii="仿宋" w:eastAsia="仿宋" w:hAnsi="仿宋" w:cs="宋体" w:hint="eastAsia"/>
          <w:kern w:val="0"/>
          <w:sz w:val="28"/>
          <w:szCs w:val="30"/>
        </w:rPr>
        <w:t>正式授权授予</w:t>
      </w:r>
      <w:r>
        <w:rPr>
          <w:rFonts w:ascii="仿宋" w:eastAsia="仿宋" w:hAnsi="仿宋" w:cs="宋体"/>
          <w:kern w:val="0"/>
          <w:sz w:val="28"/>
          <w:szCs w:val="30"/>
        </w:rPr>
        <w:t>，交货地点：</w:t>
      </w:r>
      <w:r>
        <w:rPr>
          <w:rFonts w:ascii="仿宋" w:eastAsia="仿宋" w:hAnsi="仿宋" w:cs="宋体" w:hint="eastAsia"/>
          <w:kern w:val="0"/>
          <w:sz w:val="28"/>
          <w:szCs w:val="30"/>
        </w:rPr>
        <w:t>重庆江北国际机场</w:t>
      </w:r>
      <w:r>
        <w:rPr>
          <w:rFonts w:ascii="仿宋" w:eastAsia="仿宋" w:hAnsi="仿宋" w:cs="宋体"/>
          <w:kern w:val="0"/>
          <w:sz w:val="28"/>
          <w:szCs w:val="30"/>
        </w:rPr>
        <w:t>。（需安装调试培训的，以安装调试培训完成，并正常适用为完成交货义务）</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hint="eastAsia"/>
          <w:b/>
          <w:bCs/>
          <w:sz w:val="28"/>
          <w:szCs w:val="32"/>
        </w:rPr>
        <w:t>第五条</w:t>
      </w:r>
      <w:r>
        <w:rPr>
          <w:rFonts w:ascii="仿宋" w:eastAsia="仿宋" w:hAnsi="仿宋" w:cstheme="majorBidi"/>
          <w:b/>
          <w:bCs/>
          <w:sz w:val="28"/>
          <w:szCs w:val="32"/>
        </w:rPr>
        <w:t xml:space="preserve"> </w:t>
      </w:r>
      <w:r>
        <w:rPr>
          <w:rFonts w:ascii="仿宋" w:eastAsia="仿宋" w:hAnsi="仿宋" w:cstheme="majorBidi" w:hint="eastAsia"/>
          <w:b/>
          <w:bCs/>
          <w:sz w:val="28"/>
          <w:szCs w:val="32"/>
        </w:rPr>
        <w:t>保证金</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5</w:t>
      </w:r>
      <w:r>
        <w:rPr>
          <w:rFonts w:ascii="仿宋" w:eastAsia="仿宋" w:hAnsi="仿宋" w:cs="宋体"/>
          <w:kern w:val="0"/>
          <w:sz w:val="28"/>
          <w:szCs w:val="30"/>
        </w:rPr>
        <w:t>.1 乙方应在</w:t>
      </w:r>
      <w:r>
        <w:rPr>
          <w:rFonts w:ascii="仿宋" w:eastAsia="仿宋" w:hAnsi="仿宋" w:cs="方正仿宋_GBK" w:hint="eastAsia"/>
          <w:kern w:val="0"/>
          <w:sz w:val="28"/>
          <w:szCs w:val="30"/>
        </w:rPr>
        <w:t>中标通知书发出后</w:t>
      </w:r>
      <w:r>
        <w:rPr>
          <w:rFonts w:ascii="仿宋" w:eastAsia="仿宋" w:hAnsi="仿宋" w:cs="方正仿宋_GBK"/>
          <w:kern w:val="0"/>
          <w:sz w:val="28"/>
          <w:szCs w:val="30"/>
          <w:u w:val="single"/>
        </w:rPr>
        <w:t xml:space="preserve">   </w:t>
      </w:r>
      <w:r>
        <w:rPr>
          <w:rFonts w:ascii="仿宋" w:eastAsia="仿宋" w:hAnsi="仿宋" w:cs="方正仿宋_GBK" w:hint="eastAsia"/>
          <w:kern w:val="0"/>
          <w:sz w:val="28"/>
          <w:szCs w:val="30"/>
        </w:rPr>
        <w:t>日内（或本合同签订</w:t>
      </w:r>
      <w:r>
        <w:rPr>
          <w:rFonts w:ascii="仿宋" w:eastAsia="仿宋" w:hAnsi="仿宋" w:cs="方正仿宋_GBK"/>
          <w:kern w:val="0"/>
          <w:sz w:val="28"/>
          <w:szCs w:val="30"/>
          <w:u w:val="single"/>
        </w:rPr>
        <w:t xml:space="preserve">   </w:t>
      </w:r>
      <w:r>
        <w:rPr>
          <w:rFonts w:ascii="仿宋" w:eastAsia="仿宋" w:hAnsi="仿宋" w:cs="方正仿宋_GBK" w:hint="eastAsia"/>
          <w:kern w:val="0"/>
          <w:sz w:val="28"/>
          <w:szCs w:val="30"/>
        </w:rPr>
        <w:t>日之前）</w:t>
      </w:r>
      <w:r>
        <w:rPr>
          <w:rFonts w:ascii="仿宋" w:eastAsia="仿宋" w:hAnsi="仿宋" w:cs="宋体"/>
          <w:kern w:val="0"/>
          <w:sz w:val="28"/>
          <w:szCs w:val="30"/>
          <w:u w:val="single"/>
        </w:rPr>
        <w:t xml:space="preserve">         </w:t>
      </w:r>
      <w:r>
        <w:rPr>
          <w:rFonts w:ascii="仿宋" w:eastAsia="仿宋" w:hAnsi="仿宋" w:cs="宋体"/>
          <w:kern w:val="0"/>
          <w:sz w:val="28"/>
          <w:szCs w:val="30"/>
        </w:rPr>
        <w:t>以</w:t>
      </w:r>
      <w:r>
        <w:rPr>
          <w:rFonts w:ascii="仿宋" w:eastAsia="仿宋" w:hAnsi="仿宋" w:cs="宋体"/>
          <w:kern w:val="0"/>
          <w:sz w:val="28"/>
          <w:szCs w:val="30"/>
          <w:u w:val="single"/>
        </w:rPr>
        <w:t xml:space="preserve">      </w:t>
      </w:r>
      <w:r>
        <w:rPr>
          <w:rFonts w:ascii="仿宋" w:eastAsia="仿宋" w:hAnsi="仿宋" w:cs="宋体"/>
          <w:kern w:val="0"/>
          <w:sz w:val="28"/>
          <w:szCs w:val="30"/>
        </w:rPr>
        <w:t>形式向甲方缴纳履约保证金，以作为乙方履行本合同项下相关义务的担保 。履约保证金共计人民币</w:t>
      </w:r>
      <w:r>
        <w:rPr>
          <w:rFonts w:ascii="仿宋" w:eastAsia="仿宋" w:hAnsi="仿宋" w:cs="宋体"/>
          <w:kern w:val="0"/>
          <w:sz w:val="28"/>
          <w:szCs w:val="30"/>
          <w:u w:val="single"/>
        </w:rPr>
        <w:t xml:space="preserve">      </w:t>
      </w:r>
      <w:r>
        <w:rPr>
          <w:rFonts w:ascii="仿宋" w:eastAsia="仿宋" w:hAnsi="仿宋" w:cs="宋体"/>
          <w:kern w:val="0"/>
          <w:sz w:val="28"/>
          <w:szCs w:val="30"/>
        </w:rPr>
        <w:t>元，大写人民币</w:t>
      </w:r>
      <w:r>
        <w:rPr>
          <w:rFonts w:ascii="仿宋" w:eastAsia="仿宋" w:hAnsi="仿宋" w:cs="宋体"/>
          <w:kern w:val="0"/>
          <w:sz w:val="28"/>
          <w:szCs w:val="30"/>
          <w:u w:val="single"/>
        </w:rPr>
        <w:t xml:space="preserve">         </w:t>
      </w:r>
      <w:r>
        <w:rPr>
          <w:rFonts w:ascii="仿宋" w:eastAsia="仿宋" w:hAnsi="仿宋" w:cs="宋体"/>
          <w:kern w:val="0"/>
          <w:sz w:val="28"/>
          <w:szCs w:val="30"/>
        </w:rPr>
        <w:t>元。待乙方所供物货验收合格后15个工作日内无息退还；</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方正仿宋_GBK" w:hint="eastAsia"/>
          <w:kern w:val="0"/>
          <w:sz w:val="28"/>
          <w:szCs w:val="30"/>
        </w:rPr>
        <w:t>5</w:t>
      </w:r>
      <w:r>
        <w:rPr>
          <w:rFonts w:ascii="仿宋" w:eastAsia="仿宋" w:hAnsi="仿宋" w:cs="方正仿宋_GBK"/>
          <w:kern w:val="0"/>
          <w:sz w:val="28"/>
          <w:szCs w:val="30"/>
        </w:rPr>
        <w:t>.</w:t>
      </w:r>
      <w:r>
        <w:rPr>
          <w:rFonts w:ascii="仿宋" w:eastAsia="仿宋" w:hAnsi="仿宋" w:cs="方正仿宋_GBK" w:hint="eastAsia"/>
          <w:kern w:val="0"/>
          <w:sz w:val="28"/>
          <w:szCs w:val="30"/>
        </w:rPr>
        <w:t>2履约</w:t>
      </w:r>
      <w:r>
        <w:rPr>
          <w:rFonts w:ascii="仿宋" w:eastAsia="仿宋" w:hAnsi="仿宋" w:cs="MingLiU" w:hint="eastAsia"/>
          <w:kern w:val="0"/>
          <w:sz w:val="28"/>
          <w:szCs w:val="30"/>
        </w:rPr>
        <w:t>保证金应由乙方名义开立的账户支付到甲方账户，否则视为未支付，甲方有权追究乙方逾期付款责任。</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方正仿宋_GBK" w:hint="eastAsia"/>
          <w:kern w:val="0"/>
          <w:sz w:val="28"/>
          <w:szCs w:val="30"/>
        </w:rPr>
        <w:lastRenderedPageBreak/>
        <w:t>5</w:t>
      </w:r>
      <w:r>
        <w:rPr>
          <w:rFonts w:ascii="仿宋" w:eastAsia="仿宋" w:hAnsi="仿宋" w:cs="方正仿宋_GBK"/>
          <w:kern w:val="0"/>
          <w:sz w:val="28"/>
          <w:szCs w:val="30"/>
        </w:rPr>
        <w:t>.</w:t>
      </w:r>
      <w:r>
        <w:rPr>
          <w:rFonts w:ascii="仿宋" w:eastAsia="仿宋" w:hAnsi="仿宋" w:cs="方正仿宋_GBK" w:hint="eastAsia"/>
          <w:kern w:val="0"/>
          <w:sz w:val="28"/>
          <w:szCs w:val="30"/>
        </w:rPr>
        <w:t>3</w:t>
      </w:r>
      <w:r>
        <w:rPr>
          <w:rFonts w:ascii="仿宋" w:eastAsia="仿宋" w:hAnsi="仿宋" w:cs="方正仿宋_GBK"/>
          <w:kern w:val="0"/>
          <w:sz w:val="28"/>
          <w:szCs w:val="30"/>
        </w:rPr>
        <w:t xml:space="preserve"> </w:t>
      </w:r>
      <w:r>
        <w:rPr>
          <w:rFonts w:ascii="仿宋" w:eastAsia="仿宋" w:hAnsi="仿宋" w:cs="MingLiU" w:hint="eastAsia"/>
          <w:kern w:val="0"/>
          <w:sz w:val="28"/>
          <w:szCs w:val="30"/>
        </w:rPr>
        <w:t>乙方支付履约保证金时，应在“付款备注”中写明“（合同编号）</w:t>
      </w:r>
      <w:r>
        <w:rPr>
          <w:rFonts w:ascii="仿宋" w:eastAsia="仿宋" w:hAnsi="仿宋" w:cs="MingLiU"/>
          <w:kern w:val="0"/>
          <w:sz w:val="28"/>
          <w:szCs w:val="30"/>
        </w:rPr>
        <w:t>XX</w:t>
      </w:r>
      <w:r>
        <w:rPr>
          <w:rFonts w:ascii="仿宋" w:eastAsia="仿宋" w:hAnsi="仿宋" w:cs="MingLiU" w:hint="eastAsia"/>
          <w:kern w:val="0"/>
          <w:sz w:val="28"/>
          <w:szCs w:val="30"/>
        </w:rPr>
        <w:t>买卖合同履约保证金”。乙方不得与其他合同、其他缴费项目一起支付履约保证金，若因混合支付造成无法确认为本合同款项到账的，视为逾期未支付。</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六</w:t>
      </w:r>
      <w:r>
        <w:rPr>
          <w:rFonts w:ascii="仿宋" w:eastAsia="仿宋" w:hAnsi="仿宋" w:cstheme="majorBidi"/>
          <w:b/>
          <w:bCs/>
          <w:sz w:val="28"/>
          <w:szCs w:val="32"/>
        </w:rPr>
        <w:t>条 付款方式</w:t>
      </w:r>
    </w:p>
    <w:p w:rsidR="00C85F96" w:rsidRDefault="0004593A">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.1</w:t>
      </w:r>
      <w:r>
        <w:rPr>
          <w:rFonts w:ascii="仿宋" w:eastAsia="仿宋" w:hAnsi="仿宋" w:hint="eastAsia"/>
          <w:color w:val="000000"/>
          <w:sz w:val="28"/>
          <w:szCs w:val="28"/>
          <w:lang w:val="zh-CN"/>
        </w:rPr>
        <w:t>项目正式授权导入验收合格后20个工作日内支付</w:t>
      </w:r>
      <w:r>
        <w:rPr>
          <w:rFonts w:ascii="仿宋" w:eastAsia="仿宋" w:hAnsi="仿宋" w:hint="eastAsia"/>
          <w:color w:val="000000"/>
          <w:sz w:val="28"/>
          <w:szCs w:val="28"/>
        </w:rPr>
        <w:t>100</w:t>
      </w:r>
      <w:r>
        <w:rPr>
          <w:rFonts w:ascii="仿宋" w:eastAsia="仿宋" w:hAnsi="仿宋" w:hint="eastAsia"/>
          <w:color w:val="000000"/>
          <w:sz w:val="28"/>
          <w:szCs w:val="28"/>
          <w:lang w:val="zh-CN"/>
        </w:rPr>
        <w:t>%项目款。</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6</w:t>
      </w:r>
      <w:r>
        <w:rPr>
          <w:rFonts w:ascii="仿宋" w:eastAsia="仿宋" w:hAnsi="仿宋" w:cs="宋体"/>
          <w:kern w:val="0"/>
          <w:sz w:val="28"/>
          <w:szCs w:val="30"/>
        </w:rPr>
        <w:t>.</w:t>
      </w:r>
      <w:r>
        <w:rPr>
          <w:rFonts w:ascii="仿宋" w:eastAsia="仿宋" w:hAnsi="仿宋" w:cs="宋体" w:hint="eastAsia"/>
          <w:kern w:val="0"/>
          <w:sz w:val="28"/>
          <w:szCs w:val="30"/>
        </w:rPr>
        <w:t>2</w:t>
      </w:r>
      <w:r>
        <w:rPr>
          <w:rFonts w:ascii="仿宋" w:eastAsia="仿宋" w:hAnsi="仿宋" w:cs="宋体"/>
          <w:kern w:val="0"/>
          <w:sz w:val="28"/>
          <w:szCs w:val="30"/>
        </w:rPr>
        <w:t>乙方需向甲方提供正规增值税发票。如果乙方提供增值税普通发票，甲方支付金额为不含增值税金额；如果乙方提供增值税专用发票，甲方支付金额=不含增值税金额+增值税税额。</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七</w:t>
      </w:r>
      <w:r>
        <w:rPr>
          <w:rFonts w:ascii="仿宋" w:eastAsia="仿宋" w:hAnsi="仿宋" w:cstheme="majorBidi"/>
          <w:b/>
          <w:bCs/>
          <w:sz w:val="28"/>
          <w:szCs w:val="32"/>
        </w:rPr>
        <w:t>条 违约和索赔</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7</w:t>
      </w:r>
      <w:r>
        <w:rPr>
          <w:rFonts w:ascii="仿宋" w:eastAsia="仿宋" w:hAnsi="仿宋" w:cs="宋体"/>
          <w:kern w:val="0"/>
          <w:sz w:val="28"/>
          <w:szCs w:val="30"/>
        </w:rPr>
        <w:t>.1乙方逾期交货，乙方应向甲方偿付逾期交付违约金。逾期违约金按照合同总价款每日万分之三计算。甲方可在货物结算款中扣除。违约金尚不能补偿对方损失时，有权向对方追索实际损失的赔偿金。</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7</w:t>
      </w:r>
      <w:r>
        <w:rPr>
          <w:rFonts w:ascii="仿宋" w:eastAsia="仿宋" w:hAnsi="仿宋" w:cs="宋体"/>
          <w:kern w:val="0"/>
          <w:sz w:val="28"/>
          <w:szCs w:val="30"/>
        </w:rPr>
        <w:t>.2 乙方逾期交货，或不履行售后服务，经甲方催告后仍不能履行的，甲方有权解除合同，</w:t>
      </w:r>
      <w:r>
        <w:rPr>
          <w:rFonts w:ascii="仿宋" w:eastAsia="仿宋" w:hAnsi="仿宋" w:cs="宋体" w:hint="eastAsia"/>
          <w:kern w:val="0"/>
          <w:sz w:val="28"/>
          <w:szCs w:val="30"/>
        </w:rPr>
        <w:t>履约</w:t>
      </w:r>
      <w:r>
        <w:rPr>
          <w:rFonts w:ascii="仿宋" w:eastAsia="仿宋" w:hAnsi="仿宋" w:cs="宋体"/>
          <w:kern w:val="0"/>
          <w:sz w:val="28"/>
          <w:szCs w:val="30"/>
        </w:rPr>
        <w:t>保证金作为违约金不予退还。</w:t>
      </w:r>
      <w:r>
        <w:rPr>
          <w:rFonts w:ascii="仿宋" w:eastAsia="仿宋" w:hAnsi="仿宋" w:cs="宋体" w:hint="eastAsia"/>
          <w:kern w:val="0"/>
          <w:sz w:val="28"/>
          <w:szCs w:val="30"/>
        </w:rPr>
        <w:t>履约</w:t>
      </w:r>
      <w:r>
        <w:rPr>
          <w:rFonts w:ascii="仿宋" w:eastAsia="仿宋" w:hAnsi="仿宋" w:cs="宋体"/>
          <w:kern w:val="0"/>
          <w:sz w:val="28"/>
          <w:szCs w:val="30"/>
        </w:rPr>
        <w:t>保证金不足以弥补甲方损失的，甲方有权追偿。</w:t>
      </w:r>
    </w:p>
    <w:p w:rsidR="00C85F96" w:rsidRDefault="0004593A">
      <w:pPr>
        <w:widowControl/>
        <w:spacing w:line="360" w:lineRule="auto"/>
        <w:ind w:firstLineChars="200" w:firstLine="560"/>
        <w:jc w:val="left"/>
        <w:rPr>
          <w:rFonts w:ascii="仿宋" w:eastAsia="仿宋" w:hAnsi="仿宋" w:cs="宋体"/>
          <w:bCs/>
          <w:kern w:val="0"/>
          <w:sz w:val="28"/>
          <w:szCs w:val="30"/>
        </w:rPr>
      </w:pPr>
      <w:r>
        <w:rPr>
          <w:rFonts w:ascii="仿宋" w:eastAsia="仿宋" w:hAnsi="仿宋" w:cs="宋体" w:hint="eastAsia"/>
          <w:kern w:val="0"/>
          <w:sz w:val="28"/>
          <w:szCs w:val="30"/>
        </w:rPr>
        <w:t>7</w:t>
      </w:r>
      <w:r>
        <w:rPr>
          <w:rFonts w:ascii="仿宋" w:eastAsia="仿宋" w:hAnsi="仿宋" w:cs="宋体"/>
          <w:kern w:val="0"/>
          <w:sz w:val="28"/>
          <w:szCs w:val="30"/>
        </w:rPr>
        <w:t xml:space="preserve">.3 </w:t>
      </w:r>
      <w:r>
        <w:rPr>
          <w:rFonts w:ascii="仿宋" w:eastAsia="仿宋" w:hAnsi="仿宋" w:cs="宋体"/>
          <w:bCs/>
          <w:kern w:val="0"/>
          <w:sz w:val="28"/>
          <w:szCs w:val="30"/>
        </w:rPr>
        <w:t>乙方保证所供产品或服务的质量符合本合同约定之标准，并承诺产品或服务来源合法，不侵犯他人权益。所供产品应附有相关产</w:t>
      </w:r>
      <w:r>
        <w:rPr>
          <w:rFonts w:ascii="仿宋" w:eastAsia="仿宋" w:hAnsi="仿宋" w:cs="宋体"/>
          <w:bCs/>
          <w:kern w:val="0"/>
          <w:sz w:val="28"/>
          <w:szCs w:val="30"/>
        </w:rPr>
        <w:lastRenderedPageBreak/>
        <w:t>品说明和合格证，对于进口产品，甲方有权要求乙方提供报关单及海关检验证明等资料。否则，甲方有权采取拒收、退货、更换等措施。</w:t>
      </w:r>
    </w:p>
    <w:p w:rsidR="00C85F96" w:rsidRDefault="0004593A">
      <w:pPr>
        <w:widowControl/>
        <w:spacing w:line="360" w:lineRule="auto"/>
        <w:ind w:firstLineChars="200" w:firstLine="560"/>
        <w:jc w:val="left"/>
        <w:rPr>
          <w:rFonts w:ascii="仿宋" w:eastAsia="仿宋" w:hAnsi="仿宋" w:cs="宋体"/>
          <w:bCs/>
          <w:kern w:val="0"/>
          <w:sz w:val="28"/>
          <w:szCs w:val="30"/>
        </w:rPr>
      </w:pPr>
      <w:r>
        <w:rPr>
          <w:rFonts w:ascii="仿宋" w:eastAsia="仿宋" w:hAnsi="仿宋" w:cs="宋体" w:hint="eastAsia"/>
          <w:bCs/>
          <w:kern w:val="0"/>
          <w:sz w:val="28"/>
          <w:szCs w:val="30"/>
        </w:rPr>
        <w:t>7</w:t>
      </w:r>
      <w:r>
        <w:rPr>
          <w:rFonts w:ascii="仿宋" w:eastAsia="仿宋" w:hAnsi="仿宋" w:cs="宋体"/>
          <w:bCs/>
          <w:kern w:val="0"/>
          <w:sz w:val="28"/>
          <w:szCs w:val="30"/>
        </w:rPr>
        <w:t>.4因产品质量瑕疵或缺陷导致甲方或第三人损害的，甲方有权向乙方索赔。</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八</w:t>
      </w:r>
      <w:r>
        <w:rPr>
          <w:rFonts w:ascii="仿宋" w:eastAsia="仿宋" w:hAnsi="仿宋" w:cstheme="majorBidi"/>
          <w:b/>
          <w:bCs/>
          <w:sz w:val="28"/>
          <w:szCs w:val="32"/>
        </w:rPr>
        <w:t>条 不可抗力</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8</w:t>
      </w:r>
      <w:r>
        <w:rPr>
          <w:rFonts w:ascii="仿宋" w:eastAsia="仿宋" w:hAnsi="仿宋" w:cs="宋体"/>
          <w:kern w:val="0"/>
          <w:sz w:val="28"/>
          <w:szCs w:val="30"/>
        </w:rPr>
        <w:t>.1 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8</w:t>
      </w:r>
      <w:r>
        <w:rPr>
          <w:rFonts w:ascii="仿宋" w:eastAsia="仿宋" w:hAnsi="仿宋" w:cs="宋体"/>
          <w:kern w:val="0"/>
          <w:sz w:val="28"/>
          <w:szCs w:val="30"/>
        </w:rPr>
        <w:t>.2 因不可抗力的影响，使甲方或乙方无法正常履行本合同，经双方协商可终止本合同或修改本合同的执行，双方已履行部分应在履行方案确定后30个工作日内据实结算完毕。迟延履行后发生不可抗力的，不能免除违约责任。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hint="eastAsia"/>
          <w:b/>
          <w:bCs/>
          <w:sz w:val="28"/>
          <w:szCs w:val="32"/>
        </w:rPr>
        <w:lastRenderedPageBreak/>
        <w:t>第九条</w:t>
      </w:r>
      <w:r>
        <w:rPr>
          <w:rFonts w:ascii="仿宋" w:eastAsia="仿宋" w:hAnsi="仿宋" w:cstheme="majorBidi"/>
          <w:b/>
          <w:bCs/>
          <w:sz w:val="28"/>
          <w:szCs w:val="32"/>
        </w:rPr>
        <w:t xml:space="preserve"> </w:t>
      </w:r>
      <w:r>
        <w:rPr>
          <w:rFonts w:ascii="仿宋" w:eastAsia="仿宋" w:hAnsi="仿宋" w:cstheme="majorBidi" w:hint="eastAsia"/>
          <w:b/>
          <w:bCs/>
          <w:sz w:val="28"/>
          <w:szCs w:val="32"/>
        </w:rPr>
        <w:t>通知条款</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任何一方均应本着诚实信用原则来对待另一方在履行合同时的通知、告知事项，如因重大事项须履行通知义务的，均应当以当面签收或特快专递、电子邮件方式送达相对人。</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甲方指定的联系方式：</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联系人：</w:t>
      </w:r>
      <w:r>
        <w:rPr>
          <w:rFonts w:ascii="仿宋" w:eastAsia="仿宋" w:hAnsi="仿宋"/>
          <w:kern w:val="0"/>
          <w:sz w:val="28"/>
          <w:szCs w:val="30"/>
        </w:rPr>
        <w:t>_____________________________</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联系电话：</w:t>
      </w:r>
      <w:r>
        <w:rPr>
          <w:rFonts w:ascii="仿宋" w:eastAsia="仿宋" w:hAnsi="仿宋"/>
          <w:kern w:val="0"/>
          <w:sz w:val="28"/>
          <w:szCs w:val="30"/>
        </w:rPr>
        <w:t>___________________________</w:t>
      </w:r>
    </w:p>
    <w:p w:rsidR="00C85F96" w:rsidRDefault="0004593A">
      <w:pPr>
        <w:widowControl/>
        <w:spacing w:line="360" w:lineRule="auto"/>
        <w:ind w:firstLineChars="200" w:firstLine="560"/>
        <w:jc w:val="left"/>
        <w:rPr>
          <w:rFonts w:ascii="仿宋" w:eastAsia="仿宋" w:hAnsi="仿宋"/>
          <w:kern w:val="0"/>
          <w:sz w:val="28"/>
          <w:szCs w:val="30"/>
        </w:rPr>
      </w:pPr>
      <w:r>
        <w:rPr>
          <w:rFonts w:ascii="仿宋" w:eastAsia="仿宋" w:hAnsi="仿宋" w:cs="宋体"/>
          <w:kern w:val="0"/>
          <w:sz w:val="28"/>
          <w:szCs w:val="30"/>
        </w:rPr>
        <w:t>通讯地址：</w:t>
      </w:r>
      <w:r>
        <w:rPr>
          <w:rFonts w:ascii="仿宋" w:eastAsia="仿宋" w:hAnsi="仿宋"/>
          <w:kern w:val="0"/>
          <w:sz w:val="28"/>
          <w:szCs w:val="30"/>
        </w:rPr>
        <w:t>___________________________</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电子邮件：</w:t>
      </w:r>
      <w:r>
        <w:rPr>
          <w:rFonts w:ascii="仿宋" w:eastAsia="仿宋" w:hAnsi="仿宋"/>
          <w:kern w:val="0"/>
          <w:sz w:val="28"/>
          <w:szCs w:val="30"/>
        </w:rPr>
        <w:t>___________________________</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乙方指定的联系方式：</w:t>
      </w:r>
    </w:p>
    <w:p w:rsidR="00C85F96" w:rsidRDefault="0004593A">
      <w:pPr>
        <w:widowControl/>
        <w:spacing w:line="360" w:lineRule="auto"/>
        <w:ind w:firstLineChars="200" w:firstLine="560"/>
        <w:jc w:val="left"/>
        <w:rPr>
          <w:rFonts w:ascii="仿宋" w:eastAsia="仿宋" w:hAnsi="仿宋"/>
          <w:kern w:val="0"/>
          <w:sz w:val="28"/>
          <w:szCs w:val="30"/>
        </w:rPr>
      </w:pPr>
      <w:r>
        <w:rPr>
          <w:rFonts w:ascii="仿宋" w:eastAsia="仿宋" w:hAnsi="仿宋" w:cs="宋体"/>
          <w:kern w:val="0"/>
          <w:sz w:val="28"/>
          <w:szCs w:val="30"/>
        </w:rPr>
        <w:t>联系人：</w:t>
      </w:r>
      <w:r>
        <w:rPr>
          <w:rFonts w:ascii="仿宋" w:eastAsia="仿宋" w:hAnsi="仿宋"/>
          <w:kern w:val="0"/>
          <w:sz w:val="28"/>
          <w:szCs w:val="30"/>
        </w:rPr>
        <w:t>_____________________________</w:t>
      </w:r>
    </w:p>
    <w:p w:rsidR="00C85F96" w:rsidRDefault="0004593A">
      <w:pPr>
        <w:widowControl/>
        <w:spacing w:line="360" w:lineRule="auto"/>
        <w:ind w:firstLineChars="200" w:firstLine="560"/>
        <w:jc w:val="left"/>
        <w:rPr>
          <w:rFonts w:ascii="仿宋" w:eastAsia="仿宋" w:hAnsi="仿宋"/>
          <w:kern w:val="0"/>
          <w:sz w:val="28"/>
          <w:szCs w:val="30"/>
        </w:rPr>
      </w:pPr>
      <w:r>
        <w:rPr>
          <w:rFonts w:ascii="仿宋" w:eastAsia="仿宋" w:hAnsi="仿宋" w:cs="宋体"/>
          <w:kern w:val="0"/>
          <w:sz w:val="28"/>
          <w:szCs w:val="30"/>
        </w:rPr>
        <w:t>联系电话：</w:t>
      </w:r>
      <w:r>
        <w:rPr>
          <w:rFonts w:ascii="仿宋" w:eastAsia="仿宋" w:hAnsi="仿宋"/>
          <w:kern w:val="0"/>
          <w:sz w:val="28"/>
          <w:szCs w:val="30"/>
        </w:rPr>
        <w:t>___________________________</w:t>
      </w:r>
    </w:p>
    <w:p w:rsidR="00C85F96" w:rsidRDefault="0004593A">
      <w:pPr>
        <w:widowControl/>
        <w:spacing w:line="360" w:lineRule="auto"/>
        <w:ind w:firstLineChars="200" w:firstLine="560"/>
        <w:jc w:val="left"/>
        <w:rPr>
          <w:rFonts w:ascii="仿宋" w:eastAsia="仿宋" w:hAnsi="仿宋"/>
          <w:kern w:val="0"/>
          <w:sz w:val="28"/>
          <w:szCs w:val="30"/>
        </w:rPr>
      </w:pPr>
      <w:r>
        <w:rPr>
          <w:rFonts w:ascii="仿宋" w:eastAsia="仿宋" w:hAnsi="仿宋" w:cs="宋体"/>
          <w:kern w:val="0"/>
          <w:sz w:val="28"/>
          <w:szCs w:val="30"/>
        </w:rPr>
        <w:t>通讯地址：</w:t>
      </w:r>
      <w:r>
        <w:rPr>
          <w:rFonts w:ascii="仿宋" w:eastAsia="仿宋" w:hAnsi="仿宋"/>
          <w:kern w:val="0"/>
          <w:sz w:val="28"/>
          <w:szCs w:val="30"/>
        </w:rPr>
        <w:t>___________________________</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电子邮件：</w:t>
      </w:r>
      <w:r>
        <w:rPr>
          <w:rFonts w:ascii="仿宋" w:eastAsia="仿宋" w:hAnsi="仿宋"/>
          <w:kern w:val="0"/>
          <w:sz w:val="28"/>
          <w:szCs w:val="30"/>
        </w:rPr>
        <w:t>___________________________</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9</w:t>
      </w:r>
      <w:r>
        <w:rPr>
          <w:rFonts w:ascii="仿宋" w:eastAsia="仿宋" w:hAnsi="仿宋" w:cs="宋体"/>
          <w:kern w:val="0"/>
          <w:sz w:val="28"/>
          <w:szCs w:val="30"/>
        </w:rPr>
        <w:t>.1采用当面签收的，应由合同中指定的联系人或双方授权的代表签收，签收日期即为送达时间。</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9</w:t>
      </w:r>
      <w:r>
        <w:rPr>
          <w:rFonts w:ascii="仿宋" w:eastAsia="仿宋" w:hAnsi="仿宋" w:cs="宋体"/>
          <w:kern w:val="0"/>
          <w:sz w:val="28"/>
          <w:szCs w:val="30"/>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9</w:t>
      </w:r>
      <w:r>
        <w:rPr>
          <w:rFonts w:ascii="仿宋" w:eastAsia="仿宋" w:hAnsi="仿宋" w:cs="宋体"/>
          <w:kern w:val="0"/>
          <w:sz w:val="28"/>
          <w:szCs w:val="30"/>
        </w:rPr>
        <w:t>.3 采用电子邮件形式的，应按照双方在合同中确定的电子邮箱地址以电子邮件的形式通知相对人，一旦收件人指定的电子邮箱地址</w:t>
      </w:r>
      <w:r>
        <w:rPr>
          <w:rFonts w:ascii="仿宋" w:eastAsia="仿宋" w:hAnsi="仿宋" w:cs="宋体"/>
          <w:kern w:val="0"/>
          <w:sz w:val="28"/>
          <w:szCs w:val="30"/>
        </w:rPr>
        <w:lastRenderedPageBreak/>
        <w:t>接收电子邮件的，即视为有效送达收件人。该电子邮件进入该电子邮件地址的时间，即为送达时间。</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9</w:t>
      </w:r>
      <w:r>
        <w:rPr>
          <w:rFonts w:ascii="仿宋" w:eastAsia="仿宋" w:hAnsi="仿宋" w:cs="宋体"/>
          <w:kern w:val="0"/>
          <w:sz w:val="28"/>
          <w:szCs w:val="30"/>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9</w:t>
      </w:r>
      <w:r>
        <w:rPr>
          <w:rFonts w:ascii="仿宋" w:eastAsia="仿宋" w:hAnsi="仿宋" w:cs="宋体"/>
          <w:kern w:val="0"/>
          <w:sz w:val="28"/>
          <w:szCs w:val="30"/>
        </w:rPr>
        <w:t>.5收件一方若认为邮件封面标题与邮件中实际文件内容不符的，应在收到邮件后三日内通知相对人，逾期视为邮件封面标题与邮件中实际文件内容一致，并视为有效送达收件人。</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9</w:t>
      </w:r>
      <w:r>
        <w:rPr>
          <w:rFonts w:ascii="仿宋" w:eastAsia="仿宋" w:hAnsi="仿宋" w:cs="宋体"/>
          <w:kern w:val="0"/>
          <w:sz w:val="28"/>
          <w:szCs w:val="30"/>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9</w:t>
      </w:r>
      <w:r>
        <w:rPr>
          <w:rFonts w:ascii="仿宋" w:eastAsia="仿宋" w:hAnsi="仿宋" w:cs="宋体"/>
          <w:kern w:val="0"/>
          <w:sz w:val="28"/>
          <w:szCs w:val="30"/>
        </w:rPr>
        <w:t>.7本合同约定的联系方式与送达方式同时可作为法律文书的联系方式与送达方式。</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十</w:t>
      </w:r>
      <w:r>
        <w:rPr>
          <w:rFonts w:ascii="仿宋" w:eastAsia="仿宋" w:hAnsi="仿宋" w:cstheme="majorBidi"/>
          <w:b/>
          <w:bCs/>
          <w:sz w:val="28"/>
          <w:szCs w:val="32"/>
        </w:rPr>
        <w:t xml:space="preserve">条 </w:t>
      </w:r>
      <w:r>
        <w:rPr>
          <w:rFonts w:ascii="仿宋" w:eastAsia="仿宋" w:hAnsi="仿宋" w:cstheme="majorBidi" w:hint="eastAsia"/>
          <w:b/>
          <w:bCs/>
          <w:sz w:val="28"/>
          <w:szCs w:val="32"/>
        </w:rPr>
        <w:t>保密条款</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本合同双方有义务对本合同内容以及各自接触到的对方的信息、技术资料、开发计划、经营业务等方面的商业秘密保守秘密，保证不向任何第三方泄露这些商业秘密。否则，违约方应赔偿给守约方造成</w:t>
      </w:r>
      <w:r>
        <w:rPr>
          <w:rFonts w:ascii="仿宋" w:eastAsia="仿宋" w:hAnsi="仿宋" w:cs="宋体"/>
          <w:kern w:val="0"/>
          <w:sz w:val="28"/>
          <w:szCs w:val="30"/>
        </w:rPr>
        <w:lastRenderedPageBreak/>
        <w:t>的损失。本保密条款的期限是无限期的，直至甲方书面同意公开本条款中所称的保密信息。</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t>第</w:t>
      </w:r>
      <w:r>
        <w:rPr>
          <w:rFonts w:ascii="仿宋" w:eastAsia="仿宋" w:hAnsi="仿宋" w:cstheme="majorBidi" w:hint="eastAsia"/>
          <w:b/>
          <w:bCs/>
          <w:sz w:val="28"/>
          <w:szCs w:val="32"/>
        </w:rPr>
        <w:t>十一</w:t>
      </w:r>
      <w:r>
        <w:rPr>
          <w:rFonts w:ascii="仿宋" w:eastAsia="仿宋" w:hAnsi="仿宋" w:cstheme="majorBidi"/>
          <w:b/>
          <w:bCs/>
          <w:sz w:val="28"/>
          <w:szCs w:val="32"/>
        </w:rPr>
        <w:t xml:space="preserve">条 </w:t>
      </w:r>
      <w:r>
        <w:rPr>
          <w:rFonts w:ascii="仿宋" w:eastAsia="仿宋" w:hAnsi="仿宋" w:cstheme="majorBidi" w:hint="eastAsia"/>
          <w:b/>
          <w:bCs/>
          <w:sz w:val="28"/>
          <w:szCs w:val="32"/>
        </w:rPr>
        <w:t>合同争议的解决方式</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11</w:t>
      </w:r>
      <w:r>
        <w:rPr>
          <w:rFonts w:ascii="仿宋" w:eastAsia="仿宋" w:hAnsi="仿宋" w:cs="宋体"/>
          <w:kern w:val="0"/>
          <w:sz w:val="28"/>
          <w:szCs w:val="30"/>
        </w:rPr>
        <w:t>.1 若在合同履行过程中发生争议，甲乙双方应当友好协商解决，协商不成，按以下第（</w:t>
      </w:r>
      <w:r>
        <w:rPr>
          <w:rFonts w:ascii="仿宋" w:eastAsia="仿宋" w:hAnsi="仿宋" w:cs="宋体" w:hint="eastAsia"/>
          <w:kern w:val="0"/>
          <w:sz w:val="28"/>
          <w:szCs w:val="30"/>
        </w:rPr>
        <w:t>一</w:t>
      </w:r>
      <w:r>
        <w:rPr>
          <w:rFonts w:ascii="仿宋" w:eastAsia="仿宋" w:hAnsi="仿宋" w:cs="宋体"/>
          <w:kern w:val="0"/>
          <w:sz w:val="28"/>
          <w:szCs w:val="30"/>
        </w:rPr>
        <w:t>） 种方式解决：</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（一）提交重庆仲裁委员会，按照申请仲裁时该会现行有效的仲裁规则进行仲裁。</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（二）向甲方所在地人民法院起诉。</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11</w:t>
      </w:r>
      <w:r>
        <w:rPr>
          <w:rFonts w:ascii="仿宋" w:eastAsia="仿宋" w:hAnsi="仿宋" w:cs="宋体"/>
          <w:kern w:val="0"/>
          <w:sz w:val="28"/>
          <w:szCs w:val="30"/>
        </w:rPr>
        <w:t>.2在诉讼期间，除正在进行诉讼的部分外，合同其它部分继续执行。</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hint="eastAsia"/>
          <w:b/>
          <w:bCs/>
          <w:sz w:val="28"/>
          <w:szCs w:val="32"/>
        </w:rPr>
        <w:t>第十二条</w:t>
      </w:r>
      <w:r>
        <w:rPr>
          <w:rFonts w:ascii="仿宋" w:eastAsia="仿宋" w:hAnsi="仿宋" w:cstheme="majorBidi"/>
          <w:b/>
          <w:bCs/>
          <w:sz w:val="28"/>
          <w:szCs w:val="32"/>
        </w:rPr>
        <w:t xml:space="preserve"> 合同的变更和解除</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12</w:t>
      </w:r>
      <w:r>
        <w:rPr>
          <w:rFonts w:ascii="仿宋" w:eastAsia="仿宋" w:hAnsi="仿宋" w:cs="宋体"/>
          <w:kern w:val="0"/>
          <w:sz w:val="28"/>
          <w:szCs w:val="30"/>
        </w:rPr>
        <w:t>.1 本合同履行过程中，如果合同履行条件发生变化，由双方进行协商，并以签订补充合同的方式加以确认，补充合同与本合同具有同等效力。若补充协议内容与本合同内容矛盾的，以时间在后的内容为准。</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12</w:t>
      </w:r>
      <w:r>
        <w:rPr>
          <w:rFonts w:ascii="仿宋" w:eastAsia="仿宋" w:hAnsi="仿宋" w:cs="宋体"/>
          <w:kern w:val="0"/>
          <w:sz w:val="28"/>
          <w:szCs w:val="30"/>
        </w:rPr>
        <w:t>.2 经双方协商一致，并达成书面合同后，本合同可以解除，双方应就合同解除的后果在解约合同中一并做出约定。一方也可根据合同约定单方行使合同解除权。</w:t>
      </w:r>
    </w:p>
    <w:p w:rsidR="00C85F96" w:rsidRDefault="0004593A">
      <w:pPr>
        <w:keepNext/>
        <w:keepLines/>
        <w:spacing w:before="260" w:after="260" w:line="416" w:lineRule="auto"/>
        <w:ind w:firstLine="640"/>
        <w:outlineLvl w:val="1"/>
        <w:rPr>
          <w:rFonts w:ascii="仿宋" w:eastAsia="仿宋" w:hAnsi="仿宋" w:cstheme="majorBidi"/>
          <w:b/>
          <w:bCs/>
          <w:sz w:val="28"/>
          <w:szCs w:val="32"/>
        </w:rPr>
      </w:pPr>
      <w:r>
        <w:rPr>
          <w:rFonts w:ascii="仿宋" w:eastAsia="仿宋" w:hAnsi="仿宋" w:cstheme="majorBidi"/>
          <w:b/>
          <w:bCs/>
          <w:sz w:val="28"/>
          <w:szCs w:val="32"/>
        </w:rPr>
        <w:lastRenderedPageBreak/>
        <w:t>第</w:t>
      </w:r>
      <w:r>
        <w:rPr>
          <w:rFonts w:ascii="仿宋" w:eastAsia="仿宋" w:hAnsi="仿宋" w:cstheme="majorBidi" w:hint="eastAsia"/>
          <w:b/>
          <w:bCs/>
          <w:sz w:val="28"/>
          <w:szCs w:val="32"/>
        </w:rPr>
        <w:t>十三</w:t>
      </w:r>
      <w:r>
        <w:rPr>
          <w:rFonts w:ascii="仿宋" w:eastAsia="仿宋" w:hAnsi="仿宋" w:cstheme="majorBidi"/>
          <w:b/>
          <w:bCs/>
          <w:sz w:val="28"/>
          <w:szCs w:val="32"/>
        </w:rPr>
        <w:t>条 合同生效及其他</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13</w:t>
      </w:r>
      <w:r>
        <w:rPr>
          <w:rFonts w:ascii="仿宋" w:eastAsia="仿宋" w:hAnsi="仿宋" w:cs="宋体"/>
          <w:kern w:val="0"/>
          <w:sz w:val="28"/>
          <w:szCs w:val="30"/>
        </w:rPr>
        <w:t>.1 乙方和甲方约定合同内容双方签字或盖章后生效，生效后不得以其他原因单方取消约定。</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hint="eastAsia"/>
          <w:kern w:val="0"/>
          <w:sz w:val="28"/>
          <w:szCs w:val="30"/>
        </w:rPr>
        <w:t>13</w:t>
      </w:r>
      <w:r>
        <w:rPr>
          <w:rFonts w:ascii="仿宋" w:eastAsia="仿宋" w:hAnsi="仿宋" w:cs="宋体"/>
          <w:kern w:val="0"/>
          <w:sz w:val="28"/>
          <w:szCs w:val="30"/>
        </w:rPr>
        <w:t>.2 本合同一式【</w:t>
      </w:r>
      <w:r>
        <w:rPr>
          <w:rFonts w:ascii="仿宋" w:eastAsia="仿宋" w:hAnsi="仿宋" w:cs="宋体" w:hint="eastAsia"/>
          <w:kern w:val="0"/>
          <w:sz w:val="28"/>
          <w:szCs w:val="30"/>
        </w:rPr>
        <w:t>柒</w:t>
      </w:r>
      <w:r>
        <w:rPr>
          <w:rFonts w:ascii="仿宋" w:eastAsia="仿宋" w:hAnsi="仿宋" w:cs="宋体"/>
          <w:kern w:val="0"/>
          <w:sz w:val="28"/>
          <w:szCs w:val="30"/>
        </w:rPr>
        <w:t xml:space="preserve">】份，甲方执【 </w:t>
      </w:r>
      <w:r>
        <w:rPr>
          <w:rFonts w:ascii="仿宋" w:eastAsia="仿宋" w:hAnsi="仿宋" w:cs="宋体" w:hint="eastAsia"/>
          <w:kern w:val="0"/>
          <w:sz w:val="28"/>
          <w:szCs w:val="30"/>
        </w:rPr>
        <w:t>肆</w:t>
      </w:r>
      <w:r>
        <w:rPr>
          <w:rFonts w:ascii="仿宋" w:eastAsia="仿宋" w:hAnsi="仿宋" w:cs="宋体"/>
          <w:kern w:val="0"/>
          <w:sz w:val="28"/>
          <w:szCs w:val="30"/>
        </w:rPr>
        <w:t xml:space="preserve"> 】份，乙方执【 </w:t>
      </w:r>
      <w:r>
        <w:rPr>
          <w:rFonts w:ascii="仿宋" w:eastAsia="仿宋" w:hAnsi="仿宋" w:cs="宋体" w:hint="eastAsia"/>
          <w:kern w:val="0"/>
          <w:sz w:val="28"/>
          <w:szCs w:val="30"/>
        </w:rPr>
        <w:t>叁</w:t>
      </w:r>
      <w:r>
        <w:rPr>
          <w:rFonts w:ascii="仿宋" w:eastAsia="仿宋" w:hAnsi="仿宋" w:cs="宋体"/>
          <w:kern w:val="0"/>
          <w:sz w:val="28"/>
          <w:szCs w:val="30"/>
        </w:rPr>
        <w:t xml:space="preserve"> 】份，具有同等法律效力。</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br/>
      </w:r>
      <w:r>
        <w:rPr>
          <w:rFonts w:ascii="仿宋" w:eastAsia="仿宋" w:hAnsi="仿宋" w:cs="宋体"/>
          <w:b/>
          <w:bCs/>
          <w:kern w:val="0"/>
          <w:sz w:val="28"/>
          <w:szCs w:val="30"/>
        </w:rPr>
        <w:t>甲方（盖章）：</w:t>
      </w: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t>法定代表人或授权代表（签字）：</w:t>
      </w:r>
    </w:p>
    <w:p w:rsidR="00C85F96" w:rsidRDefault="00C85F96">
      <w:pPr>
        <w:widowControl/>
        <w:spacing w:line="360" w:lineRule="auto"/>
        <w:ind w:firstLineChars="200" w:firstLine="560"/>
        <w:jc w:val="left"/>
        <w:rPr>
          <w:rFonts w:ascii="仿宋" w:eastAsia="仿宋" w:hAnsi="仿宋" w:cs="宋体"/>
          <w:kern w:val="0"/>
          <w:sz w:val="28"/>
          <w:szCs w:val="30"/>
        </w:rPr>
      </w:pPr>
    </w:p>
    <w:p w:rsidR="00C85F96" w:rsidRDefault="0004593A">
      <w:pPr>
        <w:widowControl/>
        <w:spacing w:line="360" w:lineRule="auto"/>
        <w:ind w:firstLineChars="200" w:firstLine="560"/>
        <w:jc w:val="left"/>
        <w:rPr>
          <w:rFonts w:ascii="仿宋" w:eastAsia="仿宋" w:hAnsi="仿宋" w:cs="宋体"/>
          <w:kern w:val="0"/>
          <w:sz w:val="28"/>
          <w:szCs w:val="30"/>
        </w:rPr>
      </w:pPr>
      <w:r>
        <w:rPr>
          <w:rFonts w:ascii="仿宋" w:eastAsia="仿宋" w:hAnsi="仿宋" w:cs="宋体"/>
          <w:kern w:val="0"/>
          <w:sz w:val="28"/>
          <w:szCs w:val="30"/>
        </w:rPr>
        <w:br/>
      </w:r>
      <w:r>
        <w:rPr>
          <w:rFonts w:ascii="仿宋" w:eastAsia="仿宋" w:hAnsi="仿宋" w:cs="宋体"/>
          <w:b/>
          <w:bCs/>
          <w:kern w:val="0"/>
          <w:sz w:val="28"/>
          <w:szCs w:val="30"/>
        </w:rPr>
        <w:t>乙方（盖章）：</w:t>
      </w:r>
    </w:p>
    <w:p w:rsidR="00C85F96" w:rsidRDefault="0004593A">
      <w:pPr>
        <w:widowControl/>
        <w:spacing w:line="360" w:lineRule="auto"/>
        <w:ind w:firstLineChars="200" w:firstLine="560"/>
        <w:jc w:val="left"/>
        <w:rPr>
          <w:rFonts w:asciiTheme="minorEastAsia" w:eastAsiaTheme="minorEastAsia" w:hAnsiTheme="minorEastAsia" w:cs="宋体"/>
          <w:kern w:val="0"/>
          <w:sz w:val="28"/>
          <w:szCs w:val="28"/>
        </w:rPr>
      </w:pPr>
      <w:r>
        <w:rPr>
          <w:rFonts w:ascii="仿宋" w:eastAsia="仿宋" w:hAnsi="仿宋" w:cs="宋体"/>
          <w:kern w:val="0"/>
          <w:sz w:val="28"/>
          <w:szCs w:val="30"/>
        </w:rPr>
        <w:t>法定代表人或授权代表（签字）</w:t>
      </w:r>
      <w:r>
        <w:rPr>
          <w:rFonts w:asciiTheme="minorEastAsia" w:eastAsiaTheme="minorEastAsia" w:hAnsiTheme="minorEastAsia" w:cs="宋体"/>
          <w:kern w:val="0"/>
          <w:sz w:val="30"/>
          <w:szCs w:val="30"/>
        </w:rPr>
        <w:t>：</w:t>
      </w:r>
    </w:p>
    <w:p w:rsidR="00C85F96" w:rsidRDefault="00C85F96">
      <w:pPr>
        <w:rPr>
          <w:rFonts w:asciiTheme="minorEastAsia" w:eastAsiaTheme="minorEastAsia" w:hAnsiTheme="minorEastAsia"/>
        </w:rPr>
      </w:pPr>
    </w:p>
    <w:p w:rsidR="00C85F96" w:rsidRDefault="00C85F96">
      <w:pPr>
        <w:snapToGrid w:val="0"/>
        <w:spacing w:line="360" w:lineRule="auto"/>
        <w:rPr>
          <w:rFonts w:asciiTheme="minorEastAsia" w:eastAsiaTheme="minorEastAsia" w:hAnsiTheme="minorEastAsia"/>
          <w:sz w:val="28"/>
          <w:szCs w:val="28"/>
        </w:rPr>
      </w:pPr>
    </w:p>
    <w:p w:rsidR="00C85F96" w:rsidRDefault="00C85F96">
      <w:pPr>
        <w:spacing w:before="240" w:after="60" w:line="360" w:lineRule="auto"/>
        <w:outlineLvl w:val="0"/>
        <w:rPr>
          <w:rFonts w:asciiTheme="minorEastAsia" w:eastAsiaTheme="minorEastAsia" w:hAnsiTheme="minorEastAsia"/>
          <w:b/>
          <w:bCs/>
          <w:sz w:val="32"/>
          <w:szCs w:val="32"/>
        </w:rPr>
      </w:pPr>
    </w:p>
    <w:p w:rsidR="00C85F96" w:rsidRDefault="00C85F96">
      <w:pPr>
        <w:rPr>
          <w:rFonts w:asciiTheme="minorEastAsia" w:eastAsiaTheme="minorEastAsia" w:hAnsiTheme="minorEastAsia"/>
        </w:rPr>
      </w:pPr>
    </w:p>
    <w:p w:rsidR="00C85F96" w:rsidRDefault="00C85F96">
      <w:pPr>
        <w:snapToGrid w:val="0"/>
        <w:spacing w:line="360" w:lineRule="auto"/>
        <w:rPr>
          <w:rFonts w:ascii="仿宋" w:eastAsia="仿宋" w:hAnsi="仿宋"/>
          <w:b/>
          <w:bCs/>
          <w:sz w:val="28"/>
          <w:szCs w:val="28"/>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C85F96">
      <w:pPr>
        <w:spacing w:line="600" w:lineRule="exact"/>
        <w:jc w:val="center"/>
        <w:rPr>
          <w:rFonts w:ascii="方正小标宋_GBK" w:eastAsia="方正小标宋_GBK" w:hAnsi="方正小标宋_GBK" w:cs="方正小标宋_GBK"/>
          <w:color w:val="000000"/>
          <w:sz w:val="44"/>
          <w:szCs w:val="44"/>
        </w:rPr>
      </w:pPr>
    </w:p>
    <w:p w:rsidR="00C85F96" w:rsidRDefault="0004593A">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竞争性采购附件</w:t>
      </w:r>
    </w:p>
    <w:p w:rsidR="00C85F96" w:rsidRDefault="00C85F96">
      <w:pPr>
        <w:snapToGrid w:val="0"/>
        <w:spacing w:line="360" w:lineRule="auto"/>
        <w:rPr>
          <w:rFonts w:ascii="仿宋" w:eastAsia="仿宋" w:hAnsi="仿宋"/>
          <w:b/>
          <w:bCs/>
          <w:sz w:val="28"/>
          <w:szCs w:val="28"/>
        </w:rPr>
      </w:pPr>
    </w:p>
    <w:p w:rsidR="00C85F96" w:rsidRDefault="0004593A">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C85F96" w:rsidRDefault="0004593A">
      <w:pPr>
        <w:jc w:val="center"/>
        <w:rPr>
          <w:rFonts w:ascii="仿宋" w:eastAsia="仿宋" w:hAnsi="仿宋"/>
          <w:b/>
          <w:sz w:val="32"/>
          <w:szCs w:val="32"/>
        </w:rPr>
      </w:pPr>
      <w:r>
        <w:rPr>
          <w:rFonts w:ascii="仿宋" w:eastAsia="仿宋" w:hAnsi="仿宋" w:hint="eastAsia"/>
          <w:b/>
          <w:sz w:val="32"/>
          <w:szCs w:val="32"/>
        </w:rPr>
        <w:t>报价函</w:t>
      </w:r>
    </w:p>
    <w:p w:rsidR="00C85F96" w:rsidRDefault="0004593A">
      <w:pPr>
        <w:jc w:val="left"/>
        <w:rPr>
          <w:rFonts w:ascii="仿宋" w:eastAsia="仿宋" w:hAnsi="仿宋"/>
          <w:sz w:val="28"/>
          <w:szCs w:val="28"/>
        </w:rPr>
      </w:pPr>
      <w:r>
        <w:rPr>
          <w:rFonts w:ascii="仿宋" w:eastAsia="仿宋" w:hAnsi="仿宋" w:hint="eastAsia"/>
          <w:sz w:val="28"/>
          <w:szCs w:val="28"/>
        </w:rPr>
        <w:t>重庆机场集团有限公司：</w:t>
      </w:r>
    </w:p>
    <w:p w:rsidR="00C85F96" w:rsidRDefault="0004593A">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u w:val="single"/>
        </w:rPr>
        <w:t xml:space="preserve">   </w:t>
      </w:r>
      <w:r>
        <w:rPr>
          <w:rFonts w:ascii="仿宋" w:eastAsia="仿宋" w:hAnsi="仿宋" w:hint="eastAsia"/>
          <w:sz w:val="28"/>
          <w:szCs w:val="28"/>
        </w:rPr>
        <w:t>，按合同约定实施和完成承包项目的全部工作。</w:t>
      </w:r>
    </w:p>
    <w:p w:rsidR="00C85F96" w:rsidRDefault="0004593A">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C85F96" w:rsidRDefault="0004593A">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C85F96" w:rsidRDefault="0004593A">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C85F96" w:rsidRDefault="0004593A">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85F96" w:rsidRDefault="0004593A">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C85F96" w:rsidRDefault="0004593A">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C85F96" w:rsidRDefault="0004593A">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C85F96" w:rsidRDefault="0004593A">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C85F96" w:rsidRDefault="0004593A">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C85F96" w:rsidRDefault="0004593A">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C85F96" w:rsidRDefault="0004593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C85F96" w:rsidRDefault="0004593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C85F96" w:rsidRDefault="0004593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C85F96" w:rsidRDefault="0004593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C85F96" w:rsidRDefault="0004593A">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85F96" w:rsidRDefault="0004593A">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widowControl/>
        <w:jc w:val="left"/>
        <w:rPr>
          <w:rFonts w:ascii="仿宋" w:eastAsia="仿宋" w:hAnsi="仿宋"/>
          <w:szCs w:val="21"/>
        </w:rPr>
      </w:pPr>
    </w:p>
    <w:p w:rsidR="00C85F96" w:rsidRDefault="00C85F96">
      <w:pPr>
        <w:rPr>
          <w:rFonts w:ascii="仿宋" w:eastAsia="仿宋" w:hAnsi="仿宋"/>
          <w:b/>
          <w:sz w:val="32"/>
          <w:szCs w:val="32"/>
        </w:rPr>
      </w:pPr>
    </w:p>
    <w:p w:rsidR="00C85F96" w:rsidRDefault="00C85F96">
      <w:pPr>
        <w:rPr>
          <w:rFonts w:ascii="仿宋" w:eastAsia="仿宋" w:hAnsi="仿宋"/>
          <w:b/>
          <w:sz w:val="32"/>
          <w:szCs w:val="32"/>
        </w:rPr>
      </w:pPr>
    </w:p>
    <w:p w:rsidR="00C85F96" w:rsidRDefault="00C85F96">
      <w:pPr>
        <w:rPr>
          <w:rFonts w:ascii="仿宋" w:eastAsia="仿宋" w:hAnsi="仿宋"/>
          <w:b/>
          <w:sz w:val="32"/>
          <w:szCs w:val="32"/>
        </w:rPr>
      </w:pPr>
    </w:p>
    <w:p w:rsidR="00C85F96" w:rsidRDefault="00C85F96">
      <w:pPr>
        <w:rPr>
          <w:rFonts w:ascii="仿宋" w:eastAsia="仿宋" w:hAnsi="仿宋"/>
          <w:b/>
          <w:sz w:val="32"/>
          <w:szCs w:val="32"/>
        </w:rPr>
      </w:pPr>
    </w:p>
    <w:p w:rsidR="00C85F96" w:rsidRDefault="00C85F96">
      <w:pPr>
        <w:rPr>
          <w:rFonts w:ascii="仿宋" w:eastAsia="仿宋" w:hAnsi="仿宋"/>
          <w:b/>
          <w:sz w:val="32"/>
          <w:szCs w:val="32"/>
        </w:rPr>
      </w:pPr>
    </w:p>
    <w:p w:rsidR="00C85F96" w:rsidRDefault="00C85F96">
      <w:pPr>
        <w:pStyle w:val="a0"/>
      </w:pPr>
    </w:p>
    <w:p w:rsidR="00C85F96" w:rsidRDefault="0004593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C85F96" w:rsidRDefault="0004593A">
      <w:pPr>
        <w:pStyle w:val="ac"/>
      </w:pPr>
      <w:r>
        <w:rPr>
          <w:rFonts w:hint="eastAsia"/>
        </w:rPr>
        <w:t>供应货物清单</w:t>
      </w:r>
    </w:p>
    <w:tbl>
      <w:tblPr>
        <w:tblStyle w:val="ae"/>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C85F96">
        <w:trPr>
          <w:trHeight w:val="863"/>
          <w:jc w:val="center"/>
        </w:trPr>
        <w:tc>
          <w:tcPr>
            <w:tcW w:w="817" w:type="dxa"/>
            <w:vAlign w:val="center"/>
          </w:tcPr>
          <w:p w:rsidR="00C85F96" w:rsidRDefault="0004593A">
            <w:pPr>
              <w:jc w:val="center"/>
              <w:rPr>
                <w:b/>
                <w:sz w:val="24"/>
              </w:rPr>
            </w:pPr>
            <w:r>
              <w:rPr>
                <w:rFonts w:hint="eastAsia"/>
                <w:b/>
                <w:sz w:val="24"/>
              </w:rPr>
              <w:t>序号</w:t>
            </w:r>
          </w:p>
        </w:tc>
        <w:tc>
          <w:tcPr>
            <w:tcW w:w="1313" w:type="dxa"/>
            <w:vAlign w:val="center"/>
          </w:tcPr>
          <w:p w:rsidR="00C85F96" w:rsidRDefault="0004593A">
            <w:pPr>
              <w:jc w:val="center"/>
              <w:rPr>
                <w:b/>
                <w:sz w:val="24"/>
              </w:rPr>
            </w:pPr>
            <w:r>
              <w:rPr>
                <w:rFonts w:hint="eastAsia"/>
                <w:b/>
                <w:sz w:val="24"/>
              </w:rPr>
              <w:t>品名</w:t>
            </w:r>
          </w:p>
        </w:tc>
        <w:tc>
          <w:tcPr>
            <w:tcW w:w="1380" w:type="dxa"/>
            <w:vAlign w:val="center"/>
          </w:tcPr>
          <w:p w:rsidR="00C85F96" w:rsidRDefault="0004593A">
            <w:pPr>
              <w:jc w:val="center"/>
              <w:rPr>
                <w:b/>
                <w:sz w:val="24"/>
              </w:rPr>
            </w:pPr>
            <w:r>
              <w:rPr>
                <w:rFonts w:hint="eastAsia"/>
                <w:b/>
                <w:sz w:val="24"/>
              </w:rPr>
              <w:t>型号规格</w:t>
            </w:r>
          </w:p>
        </w:tc>
        <w:tc>
          <w:tcPr>
            <w:tcW w:w="851" w:type="dxa"/>
            <w:vAlign w:val="center"/>
          </w:tcPr>
          <w:p w:rsidR="00C85F96" w:rsidRDefault="0004593A">
            <w:pPr>
              <w:jc w:val="center"/>
              <w:rPr>
                <w:b/>
                <w:sz w:val="24"/>
              </w:rPr>
            </w:pPr>
            <w:r>
              <w:rPr>
                <w:rFonts w:hint="eastAsia"/>
                <w:b/>
                <w:sz w:val="24"/>
              </w:rPr>
              <w:t>数量</w:t>
            </w:r>
          </w:p>
        </w:tc>
        <w:tc>
          <w:tcPr>
            <w:tcW w:w="964" w:type="dxa"/>
            <w:vAlign w:val="center"/>
          </w:tcPr>
          <w:p w:rsidR="00C85F96" w:rsidRDefault="0004593A">
            <w:pPr>
              <w:jc w:val="center"/>
              <w:rPr>
                <w:b/>
                <w:sz w:val="24"/>
              </w:rPr>
            </w:pPr>
            <w:r>
              <w:rPr>
                <w:rFonts w:hint="eastAsia"/>
                <w:b/>
                <w:sz w:val="24"/>
              </w:rPr>
              <w:t>单位</w:t>
            </w:r>
          </w:p>
        </w:tc>
        <w:tc>
          <w:tcPr>
            <w:tcW w:w="1065" w:type="dxa"/>
            <w:vAlign w:val="center"/>
          </w:tcPr>
          <w:p w:rsidR="00C85F96" w:rsidRDefault="0004593A">
            <w:pPr>
              <w:rPr>
                <w:b/>
                <w:sz w:val="24"/>
              </w:rPr>
            </w:pPr>
            <w:r>
              <w:rPr>
                <w:rFonts w:hint="eastAsia"/>
                <w:b/>
                <w:sz w:val="24"/>
              </w:rPr>
              <w:t>单价（元）</w:t>
            </w:r>
          </w:p>
        </w:tc>
        <w:tc>
          <w:tcPr>
            <w:tcW w:w="1066" w:type="dxa"/>
            <w:vAlign w:val="center"/>
          </w:tcPr>
          <w:p w:rsidR="00C85F96" w:rsidRDefault="0004593A">
            <w:pPr>
              <w:rPr>
                <w:b/>
                <w:sz w:val="24"/>
              </w:rPr>
            </w:pPr>
            <w:r>
              <w:rPr>
                <w:rFonts w:hint="eastAsia"/>
                <w:b/>
                <w:sz w:val="24"/>
              </w:rPr>
              <w:t>总价（元）</w:t>
            </w:r>
          </w:p>
        </w:tc>
        <w:tc>
          <w:tcPr>
            <w:tcW w:w="1066" w:type="dxa"/>
            <w:vAlign w:val="center"/>
          </w:tcPr>
          <w:p w:rsidR="00C85F96" w:rsidRDefault="0004593A">
            <w:pPr>
              <w:jc w:val="center"/>
              <w:rPr>
                <w:b/>
                <w:sz w:val="24"/>
              </w:rPr>
            </w:pPr>
            <w:r>
              <w:rPr>
                <w:rFonts w:hint="eastAsia"/>
                <w:b/>
                <w:sz w:val="24"/>
              </w:rPr>
              <w:t>备注</w:t>
            </w:r>
          </w:p>
        </w:tc>
      </w:tr>
      <w:tr w:rsidR="00C85F96">
        <w:trPr>
          <w:trHeight w:val="863"/>
          <w:jc w:val="center"/>
        </w:trPr>
        <w:tc>
          <w:tcPr>
            <w:tcW w:w="817" w:type="dxa"/>
            <w:vAlign w:val="center"/>
          </w:tcPr>
          <w:p w:rsidR="00C85F96" w:rsidRDefault="00C85F96">
            <w:pPr>
              <w:jc w:val="center"/>
              <w:rPr>
                <w:b/>
                <w:sz w:val="24"/>
              </w:rPr>
            </w:pPr>
          </w:p>
        </w:tc>
        <w:tc>
          <w:tcPr>
            <w:tcW w:w="1313" w:type="dxa"/>
            <w:vAlign w:val="center"/>
          </w:tcPr>
          <w:p w:rsidR="00C85F96" w:rsidRDefault="00C85F96">
            <w:pPr>
              <w:jc w:val="center"/>
              <w:rPr>
                <w:b/>
                <w:sz w:val="24"/>
              </w:rPr>
            </w:pPr>
          </w:p>
        </w:tc>
        <w:tc>
          <w:tcPr>
            <w:tcW w:w="1380" w:type="dxa"/>
            <w:vAlign w:val="center"/>
          </w:tcPr>
          <w:p w:rsidR="00C85F96" w:rsidRDefault="00C85F96">
            <w:pPr>
              <w:jc w:val="center"/>
              <w:rPr>
                <w:b/>
                <w:sz w:val="24"/>
              </w:rPr>
            </w:pPr>
          </w:p>
        </w:tc>
        <w:tc>
          <w:tcPr>
            <w:tcW w:w="851" w:type="dxa"/>
            <w:vAlign w:val="center"/>
          </w:tcPr>
          <w:p w:rsidR="00C85F96" w:rsidRDefault="00C85F96">
            <w:pPr>
              <w:jc w:val="center"/>
              <w:rPr>
                <w:b/>
                <w:sz w:val="24"/>
              </w:rPr>
            </w:pPr>
          </w:p>
        </w:tc>
        <w:tc>
          <w:tcPr>
            <w:tcW w:w="964" w:type="dxa"/>
            <w:vAlign w:val="center"/>
          </w:tcPr>
          <w:p w:rsidR="00C85F96" w:rsidRDefault="00C85F96">
            <w:pPr>
              <w:jc w:val="center"/>
              <w:rPr>
                <w:b/>
                <w:sz w:val="24"/>
              </w:rPr>
            </w:pPr>
          </w:p>
        </w:tc>
        <w:tc>
          <w:tcPr>
            <w:tcW w:w="1065" w:type="dxa"/>
            <w:vAlign w:val="center"/>
          </w:tcPr>
          <w:p w:rsidR="00C85F96" w:rsidRDefault="00C85F96">
            <w:pPr>
              <w:rPr>
                <w:b/>
                <w:sz w:val="24"/>
              </w:rPr>
            </w:pPr>
          </w:p>
        </w:tc>
        <w:tc>
          <w:tcPr>
            <w:tcW w:w="1066" w:type="dxa"/>
            <w:vAlign w:val="center"/>
          </w:tcPr>
          <w:p w:rsidR="00C85F96" w:rsidRDefault="00C85F96">
            <w:pPr>
              <w:rPr>
                <w:b/>
                <w:sz w:val="24"/>
              </w:rPr>
            </w:pPr>
          </w:p>
        </w:tc>
        <w:tc>
          <w:tcPr>
            <w:tcW w:w="1066" w:type="dxa"/>
            <w:vAlign w:val="center"/>
          </w:tcPr>
          <w:p w:rsidR="00C85F96" w:rsidRDefault="00C85F96">
            <w:pPr>
              <w:jc w:val="center"/>
              <w:rPr>
                <w:b/>
                <w:sz w:val="24"/>
              </w:rPr>
            </w:pPr>
          </w:p>
        </w:tc>
      </w:tr>
      <w:tr w:rsidR="00C85F96">
        <w:trPr>
          <w:trHeight w:val="863"/>
          <w:jc w:val="center"/>
        </w:trPr>
        <w:tc>
          <w:tcPr>
            <w:tcW w:w="817" w:type="dxa"/>
            <w:vAlign w:val="center"/>
          </w:tcPr>
          <w:p w:rsidR="00C85F96" w:rsidRDefault="00C85F96">
            <w:pPr>
              <w:jc w:val="center"/>
              <w:rPr>
                <w:b/>
                <w:sz w:val="24"/>
              </w:rPr>
            </w:pPr>
          </w:p>
        </w:tc>
        <w:tc>
          <w:tcPr>
            <w:tcW w:w="1313" w:type="dxa"/>
            <w:vAlign w:val="center"/>
          </w:tcPr>
          <w:p w:rsidR="00C85F96" w:rsidRDefault="00C85F96">
            <w:pPr>
              <w:jc w:val="center"/>
              <w:rPr>
                <w:b/>
                <w:sz w:val="24"/>
              </w:rPr>
            </w:pPr>
          </w:p>
        </w:tc>
        <w:tc>
          <w:tcPr>
            <w:tcW w:w="1380" w:type="dxa"/>
            <w:vAlign w:val="center"/>
          </w:tcPr>
          <w:p w:rsidR="00C85F96" w:rsidRDefault="00C85F96">
            <w:pPr>
              <w:jc w:val="center"/>
              <w:rPr>
                <w:b/>
                <w:sz w:val="24"/>
              </w:rPr>
            </w:pPr>
          </w:p>
        </w:tc>
        <w:tc>
          <w:tcPr>
            <w:tcW w:w="851" w:type="dxa"/>
            <w:vAlign w:val="center"/>
          </w:tcPr>
          <w:p w:rsidR="00C85F96" w:rsidRDefault="00C85F96">
            <w:pPr>
              <w:jc w:val="center"/>
              <w:rPr>
                <w:b/>
                <w:sz w:val="24"/>
              </w:rPr>
            </w:pPr>
          </w:p>
        </w:tc>
        <w:tc>
          <w:tcPr>
            <w:tcW w:w="964" w:type="dxa"/>
            <w:vAlign w:val="center"/>
          </w:tcPr>
          <w:p w:rsidR="00C85F96" w:rsidRDefault="00C85F96">
            <w:pPr>
              <w:jc w:val="center"/>
              <w:rPr>
                <w:b/>
                <w:sz w:val="24"/>
              </w:rPr>
            </w:pPr>
          </w:p>
        </w:tc>
        <w:tc>
          <w:tcPr>
            <w:tcW w:w="1065" w:type="dxa"/>
          </w:tcPr>
          <w:p w:rsidR="00C85F96" w:rsidRDefault="00C85F96">
            <w:pPr>
              <w:rPr>
                <w:b/>
                <w:sz w:val="24"/>
              </w:rPr>
            </w:pPr>
          </w:p>
        </w:tc>
        <w:tc>
          <w:tcPr>
            <w:tcW w:w="1066" w:type="dxa"/>
          </w:tcPr>
          <w:p w:rsidR="00C85F96" w:rsidRDefault="00C85F96">
            <w:pPr>
              <w:rPr>
                <w:b/>
                <w:sz w:val="24"/>
              </w:rPr>
            </w:pPr>
          </w:p>
        </w:tc>
        <w:tc>
          <w:tcPr>
            <w:tcW w:w="1066" w:type="dxa"/>
            <w:vAlign w:val="center"/>
          </w:tcPr>
          <w:p w:rsidR="00C85F96" w:rsidRDefault="00C85F96">
            <w:pPr>
              <w:jc w:val="center"/>
              <w:rPr>
                <w:b/>
                <w:sz w:val="24"/>
              </w:rPr>
            </w:pPr>
          </w:p>
        </w:tc>
      </w:tr>
      <w:tr w:rsidR="00C85F96">
        <w:trPr>
          <w:trHeight w:val="863"/>
          <w:jc w:val="center"/>
        </w:trPr>
        <w:tc>
          <w:tcPr>
            <w:tcW w:w="817" w:type="dxa"/>
            <w:vAlign w:val="center"/>
          </w:tcPr>
          <w:p w:rsidR="00C85F96" w:rsidRDefault="00C85F96">
            <w:pPr>
              <w:jc w:val="center"/>
              <w:rPr>
                <w:b/>
                <w:sz w:val="24"/>
              </w:rPr>
            </w:pPr>
          </w:p>
        </w:tc>
        <w:tc>
          <w:tcPr>
            <w:tcW w:w="1313" w:type="dxa"/>
            <w:vAlign w:val="center"/>
          </w:tcPr>
          <w:p w:rsidR="00C85F96" w:rsidRDefault="00C85F96">
            <w:pPr>
              <w:jc w:val="center"/>
              <w:rPr>
                <w:b/>
                <w:sz w:val="24"/>
              </w:rPr>
            </w:pPr>
          </w:p>
        </w:tc>
        <w:tc>
          <w:tcPr>
            <w:tcW w:w="1380" w:type="dxa"/>
            <w:vAlign w:val="center"/>
          </w:tcPr>
          <w:p w:rsidR="00C85F96" w:rsidRDefault="00C85F96">
            <w:pPr>
              <w:jc w:val="center"/>
              <w:rPr>
                <w:b/>
                <w:sz w:val="24"/>
              </w:rPr>
            </w:pPr>
          </w:p>
        </w:tc>
        <w:tc>
          <w:tcPr>
            <w:tcW w:w="851" w:type="dxa"/>
            <w:vAlign w:val="center"/>
          </w:tcPr>
          <w:p w:rsidR="00C85F96" w:rsidRDefault="00C85F96">
            <w:pPr>
              <w:jc w:val="center"/>
              <w:rPr>
                <w:b/>
                <w:sz w:val="24"/>
              </w:rPr>
            </w:pPr>
          </w:p>
        </w:tc>
        <w:tc>
          <w:tcPr>
            <w:tcW w:w="964" w:type="dxa"/>
            <w:vAlign w:val="center"/>
          </w:tcPr>
          <w:p w:rsidR="00C85F96" w:rsidRDefault="00C85F96">
            <w:pPr>
              <w:jc w:val="center"/>
              <w:rPr>
                <w:b/>
                <w:sz w:val="24"/>
              </w:rPr>
            </w:pPr>
          </w:p>
        </w:tc>
        <w:tc>
          <w:tcPr>
            <w:tcW w:w="1065" w:type="dxa"/>
          </w:tcPr>
          <w:p w:rsidR="00C85F96" w:rsidRDefault="00C85F96">
            <w:pPr>
              <w:rPr>
                <w:b/>
                <w:sz w:val="24"/>
              </w:rPr>
            </w:pPr>
          </w:p>
        </w:tc>
        <w:tc>
          <w:tcPr>
            <w:tcW w:w="1066" w:type="dxa"/>
          </w:tcPr>
          <w:p w:rsidR="00C85F96" w:rsidRDefault="00C85F96">
            <w:pPr>
              <w:rPr>
                <w:b/>
                <w:sz w:val="24"/>
              </w:rPr>
            </w:pPr>
          </w:p>
        </w:tc>
        <w:tc>
          <w:tcPr>
            <w:tcW w:w="1066" w:type="dxa"/>
            <w:vAlign w:val="center"/>
          </w:tcPr>
          <w:p w:rsidR="00C85F96" w:rsidRDefault="00C85F96">
            <w:pPr>
              <w:jc w:val="center"/>
              <w:rPr>
                <w:b/>
                <w:sz w:val="24"/>
              </w:rPr>
            </w:pPr>
          </w:p>
        </w:tc>
      </w:tr>
      <w:tr w:rsidR="00C85F96">
        <w:trPr>
          <w:trHeight w:val="863"/>
          <w:jc w:val="center"/>
        </w:trPr>
        <w:tc>
          <w:tcPr>
            <w:tcW w:w="817" w:type="dxa"/>
            <w:vAlign w:val="center"/>
          </w:tcPr>
          <w:p w:rsidR="00C85F96" w:rsidRDefault="00C85F96">
            <w:pPr>
              <w:jc w:val="center"/>
              <w:rPr>
                <w:b/>
                <w:sz w:val="24"/>
              </w:rPr>
            </w:pPr>
          </w:p>
        </w:tc>
        <w:tc>
          <w:tcPr>
            <w:tcW w:w="1313" w:type="dxa"/>
            <w:vAlign w:val="center"/>
          </w:tcPr>
          <w:p w:rsidR="00C85F96" w:rsidRDefault="00C85F96">
            <w:pPr>
              <w:jc w:val="center"/>
              <w:rPr>
                <w:b/>
                <w:sz w:val="24"/>
              </w:rPr>
            </w:pPr>
          </w:p>
        </w:tc>
        <w:tc>
          <w:tcPr>
            <w:tcW w:w="1380" w:type="dxa"/>
            <w:vAlign w:val="center"/>
          </w:tcPr>
          <w:p w:rsidR="00C85F96" w:rsidRDefault="00C85F96">
            <w:pPr>
              <w:jc w:val="center"/>
              <w:rPr>
                <w:b/>
                <w:sz w:val="24"/>
              </w:rPr>
            </w:pPr>
          </w:p>
        </w:tc>
        <w:tc>
          <w:tcPr>
            <w:tcW w:w="851" w:type="dxa"/>
            <w:vAlign w:val="center"/>
          </w:tcPr>
          <w:p w:rsidR="00C85F96" w:rsidRDefault="00C85F96">
            <w:pPr>
              <w:jc w:val="center"/>
              <w:rPr>
                <w:b/>
                <w:sz w:val="24"/>
              </w:rPr>
            </w:pPr>
          </w:p>
        </w:tc>
        <w:tc>
          <w:tcPr>
            <w:tcW w:w="964" w:type="dxa"/>
            <w:vAlign w:val="center"/>
          </w:tcPr>
          <w:p w:rsidR="00C85F96" w:rsidRDefault="00C85F96">
            <w:pPr>
              <w:jc w:val="center"/>
              <w:rPr>
                <w:b/>
                <w:sz w:val="24"/>
              </w:rPr>
            </w:pPr>
          </w:p>
        </w:tc>
        <w:tc>
          <w:tcPr>
            <w:tcW w:w="1065" w:type="dxa"/>
          </w:tcPr>
          <w:p w:rsidR="00C85F96" w:rsidRDefault="00C85F96">
            <w:pPr>
              <w:rPr>
                <w:b/>
                <w:sz w:val="24"/>
              </w:rPr>
            </w:pPr>
          </w:p>
        </w:tc>
        <w:tc>
          <w:tcPr>
            <w:tcW w:w="1066" w:type="dxa"/>
          </w:tcPr>
          <w:p w:rsidR="00C85F96" w:rsidRDefault="00C85F96">
            <w:pPr>
              <w:rPr>
                <w:b/>
                <w:sz w:val="24"/>
              </w:rPr>
            </w:pPr>
          </w:p>
        </w:tc>
        <w:tc>
          <w:tcPr>
            <w:tcW w:w="1066" w:type="dxa"/>
            <w:vAlign w:val="center"/>
          </w:tcPr>
          <w:p w:rsidR="00C85F96" w:rsidRDefault="00C85F96">
            <w:pPr>
              <w:jc w:val="center"/>
              <w:rPr>
                <w:b/>
                <w:sz w:val="24"/>
              </w:rPr>
            </w:pPr>
          </w:p>
        </w:tc>
      </w:tr>
      <w:tr w:rsidR="00C85F96">
        <w:trPr>
          <w:trHeight w:val="863"/>
          <w:jc w:val="center"/>
        </w:trPr>
        <w:tc>
          <w:tcPr>
            <w:tcW w:w="817" w:type="dxa"/>
            <w:vAlign w:val="center"/>
          </w:tcPr>
          <w:p w:rsidR="00C85F96" w:rsidRDefault="00C85F96">
            <w:pPr>
              <w:jc w:val="center"/>
              <w:rPr>
                <w:b/>
                <w:sz w:val="24"/>
              </w:rPr>
            </w:pPr>
          </w:p>
        </w:tc>
        <w:tc>
          <w:tcPr>
            <w:tcW w:w="1313" w:type="dxa"/>
            <w:vAlign w:val="center"/>
          </w:tcPr>
          <w:p w:rsidR="00C85F96" w:rsidRDefault="00C85F96">
            <w:pPr>
              <w:jc w:val="center"/>
              <w:rPr>
                <w:b/>
                <w:sz w:val="24"/>
              </w:rPr>
            </w:pPr>
          </w:p>
        </w:tc>
        <w:tc>
          <w:tcPr>
            <w:tcW w:w="1380" w:type="dxa"/>
            <w:vAlign w:val="center"/>
          </w:tcPr>
          <w:p w:rsidR="00C85F96" w:rsidRDefault="00C85F96">
            <w:pPr>
              <w:jc w:val="center"/>
              <w:rPr>
                <w:b/>
                <w:sz w:val="24"/>
              </w:rPr>
            </w:pPr>
          </w:p>
        </w:tc>
        <w:tc>
          <w:tcPr>
            <w:tcW w:w="851" w:type="dxa"/>
            <w:vAlign w:val="center"/>
          </w:tcPr>
          <w:p w:rsidR="00C85F96" w:rsidRDefault="00C85F96">
            <w:pPr>
              <w:jc w:val="center"/>
              <w:rPr>
                <w:b/>
                <w:sz w:val="24"/>
              </w:rPr>
            </w:pPr>
          </w:p>
        </w:tc>
        <w:tc>
          <w:tcPr>
            <w:tcW w:w="964" w:type="dxa"/>
            <w:vAlign w:val="center"/>
          </w:tcPr>
          <w:p w:rsidR="00C85F96" w:rsidRDefault="00C85F96">
            <w:pPr>
              <w:jc w:val="center"/>
              <w:rPr>
                <w:b/>
                <w:sz w:val="24"/>
              </w:rPr>
            </w:pPr>
          </w:p>
        </w:tc>
        <w:tc>
          <w:tcPr>
            <w:tcW w:w="1065" w:type="dxa"/>
          </w:tcPr>
          <w:p w:rsidR="00C85F96" w:rsidRDefault="00C85F96">
            <w:pPr>
              <w:rPr>
                <w:b/>
                <w:sz w:val="24"/>
              </w:rPr>
            </w:pPr>
          </w:p>
        </w:tc>
        <w:tc>
          <w:tcPr>
            <w:tcW w:w="1066" w:type="dxa"/>
          </w:tcPr>
          <w:p w:rsidR="00C85F96" w:rsidRDefault="00C85F96">
            <w:pPr>
              <w:rPr>
                <w:b/>
                <w:sz w:val="24"/>
              </w:rPr>
            </w:pPr>
          </w:p>
        </w:tc>
        <w:tc>
          <w:tcPr>
            <w:tcW w:w="1066" w:type="dxa"/>
            <w:vAlign w:val="center"/>
          </w:tcPr>
          <w:p w:rsidR="00C85F96" w:rsidRDefault="00C85F96">
            <w:pPr>
              <w:jc w:val="center"/>
              <w:rPr>
                <w:b/>
                <w:sz w:val="24"/>
              </w:rPr>
            </w:pPr>
          </w:p>
        </w:tc>
      </w:tr>
      <w:tr w:rsidR="00C85F96">
        <w:trPr>
          <w:trHeight w:val="863"/>
          <w:jc w:val="center"/>
        </w:trPr>
        <w:tc>
          <w:tcPr>
            <w:tcW w:w="817" w:type="dxa"/>
            <w:vAlign w:val="center"/>
          </w:tcPr>
          <w:p w:rsidR="00C85F96" w:rsidRDefault="00C85F96">
            <w:pPr>
              <w:jc w:val="center"/>
              <w:rPr>
                <w:b/>
                <w:sz w:val="24"/>
              </w:rPr>
            </w:pPr>
          </w:p>
        </w:tc>
        <w:tc>
          <w:tcPr>
            <w:tcW w:w="1313" w:type="dxa"/>
            <w:vAlign w:val="center"/>
          </w:tcPr>
          <w:p w:rsidR="00C85F96" w:rsidRDefault="00C85F96">
            <w:pPr>
              <w:jc w:val="center"/>
              <w:rPr>
                <w:b/>
                <w:sz w:val="24"/>
              </w:rPr>
            </w:pPr>
          </w:p>
        </w:tc>
        <w:tc>
          <w:tcPr>
            <w:tcW w:w="1380" w:type="dxa"/>
            <w:vAlign w:val="center"/>
          </w:tcPr>
          <w:p w:rsidR="00C85F96" w:rsidRDefault="00C85F96">
            <w:pPr>
              <w:jc w:val="center"/>
              <w:rPr>
                <w:b/>
                <w:sz w:val="24"/>
              </w:rPr>
            </w:pPr>
          </w:p>
        </w:tc>
        <w:tc>
          <w:tcPr>
            <w:tcW w:w="851" w:type="dxa"/>
            <w:vAlign w:val="center"/>
          </w:tcPr>
          <w:p w:rsidR="00C85F96" w:rsidRDefault="00C85F96">
            <w:pPr>
              <w:jc w:val="center"/>
              <w:rPr>
                <w:b/>
                <w:sz w:val="24"/>
              </w:rPr>
            </w:pPr>
          </w:p>
        </w:tc>
        <w:tc>
          <w:tcPr>
            <w:tcW w:w="964" w:type="dxa"/>
            <w:vAlign w:val="center"/>
          </w:tcPr>
          <w:p w:rsidR="00C85F96" w:rsidRDefault="00C85F96">
            <w:pPr>
              <w:jc w:val="center"/>
              <w:rPr>
                <w:b/>
                <w:sz w:val="24"/>
              </w:rPr>
            </w:pPr>
          </w:p>
        </w:tc>
        <w:tc>
          <w:tcPr>
            <w:tcW w:w="1065" w:type="dxa"/>
          </w:tcPr>
          <w:p w:rsidR="00C85F96" w:rsidRDefault="00C85F96">
            <w:pPr>
              <w:rPr>
                <w:b/>
                <w:sz w:val="24"/>
              </w:rPr>
            </w:pPr>
          </w:p>
        </w:tc>
        <w:tc>
          <w:tcPr>
            <w:tcW w:w="1066" w:type="dxa"/>
          </w:tcPr>
          <w:p w:rsidR="00C85F96" w:rsidRDefault="00C85F96">
            <w:pPr>
              <w:rPr>
                <w:b/>
                <w:sz w:val="24"/>
              </w:rPr>
            </w:pPr>
          </w:p>
        </w:tc>
        <w:tc>
          <w:tcPr>
            <w:tcW w:w="1066" w:type="dxa"/>
            <w:vAlign w:val="center"/>
          </w:tcPr>
          <w:p w:rsidR="00C85F96" w:rsidRDefault="00C85F96">
            <w:pPr>
              <w:jc w:val="center"/>
              <w:rPr>
                <w:b/>
                <w:sz w:val="24"/>
              </w:rPr>
            </w:pPr>
          </w:p>
        </w:tc>
      </w:tr>
      <w:tr w:rsidR="00C85F96">
        <w:trPr>
          <w:trHeight w:val="863"/>
          <w:jc w:val="center"/>
        </w:trPr>
        <w:tc>
          <w:tcPr>
            <w:tcW w:w="817" w:type="dxa"/>
            <w:vAlign w:val="center"/>
          </w:tcPr>
          <w:p w:rsidR="00C85F96" w:rsidRDefault="00C85F96">
            <w:pPr>
              <w:jc w:val="center"/>
              <w:rPr>
                <w:b/>
                <w:sz w:val="24"/>
              </w:rPr>
            </w:pPr>
          </w:p>
        </w:tc>
        <w:tc>
          <w:tcPr>
            <w:tcW w:w="1313" w:type="dxa"/>
            <w:vAlign w:val="center"/>
          </w:tcPr>
          <w:p w:rsidR="00C85F96" w:rsidRDefault="00C85F96">
            <w:pPr>
              <w:jc w:val="center"/>
              <w:rPr>
                <w:b/>
                <w:sz w:val="24"/>
              </w:rPr>
            </w:pPr>
          </w:p>
        </w:tc>
        <w:tc>
          <w:tcPr>
            <w:tcW w:w="1380" w:type="dxa"/>
            <w:vAlign w:val="center"/>
          </w:tcPr>
          <w:p w:rsidR="00C85F96" w:rsidRDefault="00C85F96">
            <w:pPr>
              <w:jc w:val="center"/>
              <w:rPr>
                <w:b/>
                <w:sz w:val="24"/>
              </w:rPr>
            </w:pPr>
          </w:p>
        </w:tc>
        <w:tc>
          <w:tcPr>
            <w:tcW w:w="851" w:type="dxa"/>
            <w:vAlign w:val="center"/>
          </w:tcPr>
          <w:p w:rsidR="00C85F96" w:rsidRDefault="00C85F96">
            <w:pPr>
              <w:jc w:val="center"/>
              <w:rPr>
                <w:b/>
                <w:sz w:val="24"/>
              </w:rPr>
            </w:pPr>
          </w:p>
        </w:tc>
        <w:tc>
          <w:tcPr>
            <w:tcW w:w="964" w:type="dxa"/>
            <w:vAlign w:val="center"/>
          </w:tcPr>
          <w:p w:rsidR="00C85F96" w:rsidRDefault="00C85F96">
            <w:pPr>
              <w:jc w:val="center"/>
              <w:rPr>
                <w:b/>
                <w:sz w:val="24"/>
              </w:rPr>
            </w:pPr>
          </w:p>
        </w:tc>
        <w:tc>
          <w:tcPr>
            <w:tcW w:w="1065" w:type="dxa"/>
          </w:tcPr>
          <w:p w:rsidR="00C85F96" w:rsidRDefault="00C85F96">
            <w:pPr>
              <w:rPr>
                <w:b/>
                <w:sz w:val="24"/>
              </w:rPr>
            </w:pPr>
          </w:p>
        </w:tc>
        <w:tc>
          <w:tcPr>
            <w:tcW w:w="1066" w:type="dxa"/>
          </w:tcPr>
          <w:p w:rsidR="00C85F96" w:rsidRDefault="00C85F96">
            <w:pPr>
              <w:rPr>
                <w:b/>
                <w:sz w:val="24"/>
              </w:rPr>
            </w:pPr>
          </w:p>
        </w:tc>
        <w:tc>
          <w:tcPr>
            <w:tcW w:w="1066" w:type="dxa"/>
            <w:vAlign w:val="center"/>
          </w:tcPr>
          <w:p w:rsidR="00C85F96" w:rsidRDefault="00C85F96">
            <w:pPr>
              <w:jc w:val="center"/>
              <w:rPr>
                <w:b/>
                <w:sz w:val="24"/>
              </w:rPr>
            </w:pPr>
          </w:p>
        </w:tc>
      </w:tr>
    </w:tbl>
    <w:p w:rsidR="00C85F96" w:rsidRDefault="00C85F96">
      <w:pPr>
        <w:autoSpaceDE w:val="0"/>
        <w:autoSpaceDN w:val="0"/>
        <w:adjustRightInd w:val="0"/>
        <w:snapToGrid w:val="0"/>
        <w:spacing w:line="360" w:lineRule="auto"/>
        <w:jc w:val="left"/>
        <w:rPr>
          <w:rFonts w:ascii="仿宋" w:eastAsia="仿宋" w:hAnsi="仿宋"/>
          <w:kern w:val="0"/>
          <w:sz w:val="28"/>
          <w:szCs w:val="28"/>
        </w:rPr>
      </w:pPr>
    </w:p>
    <w:p w:rsidR="00C85F96" w:rsidRDefault="00C85F96">
      <w:pPr>
        <w:autoSpaceDE w:val="0"/>
        <w:autoSpaceDN w:val="0"/>
        <w:adjustRightInd w:val="0"/>
        <w:snapToGrid w:val="0"/>
        <w:spacing w:line="360" w:lineRule="auto"/>
        <w:jc w:val="left"/>
        <w:rPr>
          <w:rFonts w:ascii="仿宋" w:eastAsia="仿宋" w:hAnsi="仿宋"/>
          <w:kern w:val="0"/>
          <w:sz w:val="28"/>
          <w:szCs w:val="28"/>
        </w:rPr>
      </w:pPr>
    </w:p>
    <w:p w:rsidR="00C85F96" w:rsidRDefault="00C85F96">
      <w:pPr>
        <w:pStyle w:val="ac"/>
      </w:pPr>
    </w:p>
    <w:p w:rsidR="00C85F96" w:rsidRDefault="00C85F96"/>
    <w:p w:rsidR="00C85F96" w:rsidRDefault="00C85F96">
      <w:pPr>
        <w:pStyle w:val="ac"/>
      </w:pPr>
    </w:p>
    <w:p w:rsidR="00C85F96" w:rsidRDefault="00C85F96"/>
    <w:p w:rsidR="00C85F96" w:rsidRDefault="00C85F96">
      <w:pPr>
        <w:pStyle w:val="ac"/>
      </w:pPr>
    </w:p>
    <w:p w:rsidR="00C85F96" w:rsidRDefault="00C85F96"/>
    <w:p w:rsidR="00C85F96" w:rsidRDefault="00C85F96">
      <w:pPr>
        <w:rPr>
          <w:rFonts w:ascii="Calibri" w:hAnsi="Calibri"/>
          <w:b/>
          <w:bCs/>
          <w:sz w:val="32"/>
          <w:szCs w:val="32"/>
        </w:rPr>
      </w:pPr>
    </w:p>
    <w:p w:rsidR="00C85F96" w:rsidRDefault="0004593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C85F96" w:rsidRDefault="0004593A">
      <w:pPr>
        <w:jc w:val="center"/>
        <w:rPr>
          <w:rFonts w:ascii="仿宋" w:eastAsia="仿宋" w:hAnsi="仿宋"/>
          <w:b/>
          <w:sz w:val="28"/>
          <w:szCs w:val="28"/>
        </w:rPr>
      </w:pPr>
      <w:r>
        <w:rPr>
          <w:rFonts w:ascii="仿宋" w:eastAsia="仿宋" w:hAnsi="仿宋" w:hint="eastAsia"/>
          <w:b/>
          <w:sz w:val="28"/>
          <w:szCs w:val="28"/>
        </w:rPr>
        <w:t>法定代表人身份证明</w:t>
      </w:r>
    </w:p>
    <w:p w:rsidR="00C85F96" w:rsidRDefault="00C85F96">
      <w:pPr>
        <w:rPr>
          <w:rFonts w:ascii="仿宋" w:eastAsia="仿宋" w:hAnsi="仿宋"/>
        </w:rPr>
      </w:pPr>
    </w:p>
    <w:p w:rsidR="00C85F96" w:rsidRDefault="0004593A">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85F96" w:rsidRDefault="00C85F9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5F96" w:rsidRDefault="0004593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C85F96" w:rsidRDefault="00C85F9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5F96" w:rsidRDefault="0004593A">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C85F96" w:rsidRDefault="00C85F9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5F96" w:rsidRDefault="0004593A">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C85F96" w:rsidRDefault="00C85F9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5F96" w:rsidRDefault="0004593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C85F96" w:rsidRDefault="00C85F9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5F96" w:rsidRDefault="0004593A">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C85F96" w:rsidRDefault="00C85F9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5F96" w:rsidRDefault="0004593A">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C85F96" w:rsidRDefault="00C85F9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5F96" w:rsidRDefault="0004593A">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85F96" w:rsidRDefault="00C85F96">
      <w:pPr>
        <w:autoSpaceDE w:val="0"/>
        <w:autoSpaceDN w:val="0"/>
        <w:adjustRightInd w:val="0"/>
        <w:snapToGrid w:val="0"/>
        <w:spacing w:line="360" w:lineRule="auto"/>
        <w:jc w:val="left"/>
        <w:rPr>
          <w:rFonts w:ascii="仿宋" w:eastAsia="仿宋" w:hAnsi="仿宋"/>
          <w:kern w:val="0"/>
          <w:sz w:val="28"/>
          <w:szCs w:val="28"/>
        </w:rPr>
      </w:pPr>
    </w:p>
    <w:p w:rsidR="00C85F96" w:rsidRDefault="00C85F96">
      <w:pPr>
        <w:autoSpaceDE w:val="0"/>
        <w:autoSpaceDN w:val="0"/>
        <w:adjustRightInd w:val="0"/>
        <w:snapToGrid w:val="0"/>
        <w:spacing w:line="360" w:lineRule="auto"/>
        <w:jc w:val="left"/>
        <w:rPr>
          <w:rFonts w:ascii="仿宋" w:eastAsia="仿宋" w:hAnsi="仿宋"/>
          <w:kern w:val="0"/>
          <w:sz w:val="28"/>
          <w:szCs w:val="28"/>
        </w:rPr>
      </w:pPr>
    </w:p>
    <w:p w:rsidR="00C85F96" w:rsidRDefault="00C85F96">
      <w:pPr>
        <w:autoSpaceDE w:val="0"/>
        <w:autoSpaceDN w:val="0"/>
        <w:adjustRightInd w:val="0"/>
        <w:snapToGrid w:val="0"/>
        <w:spacing w:line="360" w:lineRule="auto"/>
        <w:jc w:val="left"/>
        <w:rPr>
          <w:rFonts w:ascii="仿宋" w:eastAsia="仿宋" w:hAnsi="仿宋"/>
          <w:kern w:val="0"/>
          <w:sz w:val="28"/>
          <w:szCs w:val="28"/>
        </w:rPr>
      </w:pPr>
    </w:p>
    <w:p w:rsidR="00C85F96" w:rsidRDefault="0004593A">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85F96" w:rsidRDefault="00C85F96">
      <w:pPr>
        <w:autoSpaceDE w:val="0"/>
        <w:autoSpaceDN w:val="0"/>
        <w:adjustRightInd w:val="0"/>
        <w:snapToGrid w:val="0"/>
        <w:spacing w:line="360" w:lineRule="auto"/>
        <w:jc w:val="left"/>
        <w:rPr>
          <w:rFonts w:ascii="仿宋" w:eastAsia="仿宋" w:hAnsi="仿宋"/>
          <w:kern w:val="0"/>
          <w:sz w:val="28"/>
          <w:szCs w:val="28"/>
        </w:rPr>
      </w:pPr>
    </w:p>
    <w:p w:rsidR="00C85F96" w:rsidRDefault="0004593A">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C85F96" w:rsidRDefault="0004593A">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C85F96" w:rsidRDefault="00C85F96">
      <w:pPr>
        <w:snapToGrid w:val="0"/>
        <w:spacing w:line="360" w:lineRule="auto"/>
        <w:rPr>
          <w:rFonts w:ascii="仿宋" w:eastAsia="仿宋" w:hAnsi="仿宋"/>
          <w:b/>
          <w:bCs/>
          <w:sz w:val="28"/>
          <w:szCs w:val="28"/>
        </w:rPr>
      </w:pPr>
    </w:p>
    <w:p w:rsidR="00C85F96" w:rsidRDefault="0004593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C85F96" w:rsidRDefault="0004593A">
      <w:pPr>
        <w:jc w:val="center"/>
        <w:rPr>
          <w:rFonts w:ascii="仿宋" w:eastAsia="仿宋" w:hAnsi="仿宋"/>
          <w:b/>
          <w:sz w:val="28"/>
          <w:szCs w:val="28"/>
        </w:rPr>
      </w:pPr>
      <w:r>
        <w:rPr>
          <w:rFonts w:ascii="仿宋" w:eastAsia="仿宋" w:hAnsi="仿宋" w:hint="eastAsia"/>
          <w:b/>
          <w:sz w:val="28"/>
          <w:szCs w:val="28"/>
        </w:rPr>
        <w:t>法定代表人授权书</w:t>
      </w:r>
    </w:p>
    <w:p w:rsidR="00C85F96" w:rsidRDefault="00C85F96">
      <w:pPr>
        <w:ind w:right="-694"/>
        <w:rPr>
          <w:rFonts w:ascii="仿宋" w:eastAsia="仿宋" w:hAnsi="仿宋"/>
          <w:sz w:val="28"/>
          <w:szCs w:val="28"/>
        </w:rPr>
      </w:pPr>
    </w:p>
    <w:p w:rsidR="00C85F96" w:rsidRDefault="0004593A">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C85F96" w:rsidRDefault="00C85F96">
      <w:pPr>
        <w:spacing w:line="480" w:lineRule="auto"/>
        <w:rPr>
          <w:rFonts w:ascii="仿宋" w:eastAsia="仿宋" w:hAnsi="仿宋"/>
          <w:sz w:val="28"/>
          <w:szCs w:val="28"/>
        </w:rPr>
      </w:pPr>
    </w:p>
    <w:p w:rsidR="00C85F96" w:rsidRDefault="0004593A">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C85F96" w:rsidRDefault="00C85F96">
      <w:pPr>
        <w:spacing w:line="480" w:lineRule="auto"/>
        <w:rPr>
          <w:rFonts w:ascii="仿宋" w:eastAsia="仿宋" w:hAnsi="仿宋"/>
          <w:sz w:val="28"/>
          <w:szCs w:val="28"/>
        </w:rPr>
      </w:pPr>
    </w:p>
    <w:p w:rsidR="00C85F96" w:rsidRDefault="0004593A">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C85F96" w:rsidRDefault="00C85F96">
      <w:pPr>
        <w:spacing w:line="480" w:lineRule="auto"/>
        <w:rPr>
          <w:rFonts w:ascii="仿宋" w:eastAsia="仿宋" w:hAnsi="仿宋"/>
          <w:sz w:val="28"/>
          <w:szCs w:val="28"/>
        </w:rPr>
      </w:pPr>
    </w:p>
    <w:p w:rsidR="00C85F96" w:rsidRDefault="0004593A">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C85F96" w:rsidRDefault="00C85F96">
      <w:pPr>
        <w:spacing w:line="480" w:lineRule="auto"/>
        <w:rPr>
          <w:rFonts w:ascii="仿宋" w:eastAsia="仿宋" w:hAnsi="仿宋"/>
          <w:sz w:val="28"/>
          <w:szCs w:val="28"/>
        </w:rPr>
      </w:pPr>
    </w:p>
    <w:p w:rsidR="00C85F96" w:rsidRDefault="0004593A">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85F96" w:rsidRDefault="00C85F96">
      <w:pPr>
        <w:spacing w:line="480" w:lineRule="auto"/>
        <w:rPr>
          <w:rFonts w:ascii="仿宋" w:eastAsia="仿宋" w:hAnsi="仿宋"/>
        </w:rPr>
      </w:pPr>
    </w:p>
    <w:p w:rsidR="00C85F96" w:rsidRDefault="0004593A">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附被授权人代理人身份证复印件</w:t>
      </w:r>
    </w:p>
    <w:p w:rsidR="00C85F96" w:rsidRDefault="00C85F96">
      <w:pPr>
        <w:pStyle w:val="a0"/>
        <w:rPr>
          <w:rFonts w:ascii="仿宋" w:eastAsia="仿宋" w:hAnsi="仿宋"/>
          <w:bCs/>
          <w:sz w:val="28"/>
          <w:szCs w:val="28"/>
        </w:rPr>
      </w:pPr>
    </w:p>
    <w:p w:rsidR="00C85F96" w:rsidRDefault="00C85F96">
      <w:pPr>
        <w:rPr>
          <w:rFonts w:ascii="仿宋" w:eastAsia="仿宋" w:hAnsi="仿宋"/>
          <w:b/>
          <w:bCs/>
          <w:sz w:val="28"/>
          <w:szCs w:val="28"/>
        </w:rPr>
      </w:pPr>
    </w:p>
    <w:p w:rsidR="00C85F96" w:rsidRDefault="0004593A">
      <w:pPr>
        <w:widowControl/>
        <w:jc w:val="left"/>
        <w:rPr>
          <w:rFonts w:asciiTheme="minorEastAsia" w:eastAsiaTheme="minorEastAsia" w:hAnsiTheme="minorEastAsia"/>
          <w:b/>
          <w:sz w:val="32"/>
          <w:szCs w:val="28"/>
        </w:rPr>
      </w:pPr>
      <w:r>
        <w:rPr>
          <w:rFonts w:asciiTheme="minorEastAsia" w:eastAsiaTheme="minorEastAsia" w:hAnsiTheme="minorEastAsia" w:hint="eastAsia"/>
          <w:b/>
          <w:sz w:val="32"/>
          <w:szCs w:val="28"/>
        </w:rPr>
        <w:lastRenderedPageBreak/>
        <w:t>附件5：</w:t>
      </w:r>
    </w:p>
    <w:p w:rsidR="00C85F96" w:rsidRDefault="0004593A">
      <w:pPr>
        <w:widowControl/>
        <w:jc w:val="center"/>
        <w:rPr>
          <w:rFonts w:ascii="仿宋" w:eastAsia="仿宋" w:hAnsi="仿宋"/>
          <w:b/>
          <w:sz w:val="32"/>
          <w:szCs w:val="28"/>
        </w:rPr>
      </w:pPr>
      <w:r>
        <w:rPr>
          <w:rFonts w:ascii="仿宋_GB2312" w:eastAsia="仿宋_GB2312" w:hAnsi="仿宋" w:hint="eastAsia"/>
          <w:b/>
          <w:color w:val="000000"/>
          <w:sz w:val="32"/>
          <w:szCs w:val="32"/>
        </w:rPr>
        <w:t>奇安信（原360）杀毒软件</w:t>
      </w:r>
      <w:r>
        <w:rPr>
          <w:rFonts w:ascii="仿宋_GB2312" w:eastAsia="仿宋_GB2312" w:hAnsi="仿宋_GB2312" w:cs="仿宋_GB2312" w:hint="eastAsia"/>
          <w:b/>
          <w:sz w:val="32"/>
          <w:szCs w:val="32"/>
        </w:rPr>
        <w:t>参数说明</w:t>
      </w:r>
    </w:p>
    <w:p w:rsidR="00C85F96" w:rsidRDefault="0004593A">
      <w:pPr>
        <w:widowControl/>
        <w:spacing w:line="360" w:lineRule="auto"/>
        <w:rPr>
          <w:rFonts w:ascii="仿宋" w:eastAsia="仿宋" w:hAnsi="仿宋"/>
          <w:sz w:val="28"/>
        </w:rPr>
      </w:pPr>
      <w:r>
        <w:rPr>
          <w:rFonts w:ascii="仿宋" w:eastAsia="仿宋" w:hAnsi="仿宋" w:hint="eastAsia"/>
          <w:sz w:val="28"/>
        </w:rPr>
        <w:t>要求产品维保期：一年。</w:t>
      </w:r>
    </w:p>
    <w:p w:rsidR="00C85F96" w:rsidRDefault="0004593A">
      <w:pPr>
        <w:widowControl/>
        <w:spacing w:line="360" w:lineRule="auto"/>
        <w:rPr>
          <w:rFonts w:ascii="仿宋" w:eastAsia="仿宋" w:hAnsi="仿宋"/>
          <w:sz w:val="28"/>
        </w:rPr>
      </w:pPr>
      <w:r>
        <w:rPr>
          <w:rFonts w:ascii="仿宋" w:eastAsia="仿宋" w:hAnsi="仿宋" w:hint="eastAsia"/>
          <w:sz w:val="28"/>
        </w:rPr>
        <w:t>杀毒软件</w:t>
      </w:r>
      <w:r>
        <w:rPr>
          <w:rFonts w:ascii="仿宋" w:eastAsia="仿宋" w:hAnsi="仿宋"/>
          <w:sz w:val="28"/>
        </w:rPr>
        <w:t>授权数量</w:t>
      </w:r>
      <w:r>
        <w:rPr>
          <w:rFonts w:ascii="仿宋" w:eastAsia="仿宋" w:hAnsi="仿宋" w:hint="eastAsia"/>
          <w:sz w:val="28"/>
        </w:rPr>
        <w:t>：180套虚拟化安全防护系统、500套服务器防病毒系统、4000套PC端防病毒系统。</w:t>
      </w:r>
    </w:p>
    <w:p w:rsidR="00C85F96" w:rsidRDefault="0004593A">
      <w:pPr>
        <w:rPr>
          <w:rFonts w:ascii="仿宋" w:eastAsia="仿宋" w:hAnsi="仿宋"/>
          <w:sz w:val="28"/>
        </w:rPr>
      </w:pPr>
      <w:r>
        <w:rPr>
          <w:rFonts w:ascii="仿宋" w:eastAsia="仿宋" w:hAnsi="仿宋" w:hint="eastAsia"/>
          <w:sz w:val="28"/>
        </w:rPr>
        <w:t>要求供货周期：签订合同之日起30天内（包安装及调试）。</w:t>
      </w:r>
    </w:p>
    <w:p w:rsidR="00C85F96" w:rsidRDefault="0004593A">
      <w:pPr>
        <w:numPr>
          <w:ilvl w:val="0"/>
          <w:numId w:val="1"/>
        </w:numPr>
        <w:rPr>
          <w:rFonts w:ascii="仿宋" w:eastAsia="仿宋" w:hAnsi="仿宋"/>
          <w:b/>
          <w:bCs/>
          <w:sz w:val="28"/>
          <w:szCs w:val="28"/>
          <w:lang w:val="zh-CN"/>
        </w:rPr>
      </w:pPr>
      <w:r>
        <w:rPr>
          <w:rFonts w:ascii="仿宋" w:eastAsia="仿宋" w:hAnsi="仿宋" w:hint="eastAsia"/>
          <w:b/>
          <w:bCs/>
          <w:sz w:val="28"/>
          <w:szCs w:val="28"/>
          <w:lang w:val="zh-CN"/>
        </w:rPr>
        <w:t>防病毒系统（</w:t>
      </w:r>
      <w:r>
        <w:rPr>
          <w:rFonts w:ascii="仿宋" w:eastAsia="仿宋" w:hAnsi="仿宋"/>
          <w:b/>
          <w:bCs/>
          <w:sz w:val="28"/>
          <w:szCs w:val="28"/>
          <w:lang w:val="zh-CN"/>
        </w:rPr>
        <w:t>PC</w:t>
      </w:r>
      <w:r>
        <w:rPr>
          <w:rFonts w:ascii="仿宋" w:eastAsia="仿宋" w:hAnsi="仿宋" w:hint="eastAsia"/>
          <w:b/>
          <w:bCs/>
          <w:sz w:val="28"/>
          <w:szCs w:val="28"/>
          <w:lang w:val="zh-CN"/>
        </w:rPr>
        <w:t>终端）</w:t>
      </w:r>
    </w:p>
    <w:p w:rsidR="00C85F96" w:rsidRDefault="0004593A">
      <w:pPr>
        <w:snapToGrid w:val="0"/>
        <w:spacing w:line="360" w:lineRule="auto"/>
        <w:ind w:firstLineChars="200" w:firstLine="560"/>
        <w:rPr>
          <w:lang w:val="zh-CN"/>
        </w:rPr>
      </w:pPr>
      <w:r>
        <w:rPr>
          <w:rFonts w:ascii="仿宋" w:eastAsia="仿宋" w:hAnsi="仿宋" w:hint="eastAsia"/>
          <w:sz w:val="28"/>
          <w:szCs w:val="28"/>
          <w:lang w:val="zh-CN"/>
        </w:rPr>
        <w:t>功能要求</w:t>
      </w:r>
      <w:r>
        <w:rPr>
          <w:rFonts w:ascii="仿宋" w:eastAsia="仿宋" w:hAnsi="仿宋" w:hint="eastAsia"/>
          <w:sz w:val="28"/>
          <w:szCs w:val="28"/>
        </w:rPr>
        <w:t>:</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w:t>
      </w:r>
      <w:r>
        <w:rPr>
          <w:rFonts w:ascii="仿宋" w:eastAsia="仿宋" w:hAnsi="仿宋"/>
          <w:sz w:val="28"/>
          <w:szCs w:val="28"/>
          <w:lang w:val="zh-CN"/>
        </w:rPr>
        <w:t>.</w:t>
      </w:r>
      <w:r>
        <w:rPr>
          <w:rFonts w:ascii="仿宋" w:eastAsia="仿宋" w:hAnsi="仿宋" w:hint="eastAsia"/>
          <w:sz w:val="28"/>
          <w:szCs w:val="28"/>
          <w:lang w:val="zh-CN"/>
        </w:rPr>
        <w:t>提供终端安全产品采用B/S+C/S架构，通过统一控制中心实现对各客户端统一策略下发、运行管理、全网健康状态监测、统一杀毒、运维管控、系统补丁升级等；</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2.</w:t>
      </w:r>
      <w:r>
        <w:rPr>
          <w:rFonts w:ascii="仿宋" w:eastAsia="仿宋" w:hAnsi="仿宋" w:hint="eastAsia"/>
          <w:sz w:val="28"/>
          <w:szCs w:val="28"/>
          <w:lang w:val="zh-CN"/>
        </w:rPr>
        <w:t>支持终端保护密码，设置密码后，终端退出或卸载杀毒都需要输入正确的密码方可执行。</w:t>
      </w:r>
    </w:p>
    <w:p w:rsidR="00C85F96" w:rsidRDefault="0004593A">
      <w:pPr>
        <w:snapToGrid w:val="0"/>
        <w:spacing w:line="360" w:lineRule="auto"/>
        <w:ind w:firstLineChars="200" w:firstLine="560"/>
        <w:rPr>
          <w:rFonts w:ascii="仿宋" w:eastAsia="仿宋" w:hAnsi="仿宋"/>
          <w:sz w:val="28"/>
          <w:szCs w:val="28"/>
          <w:lang w:val="zh-CN"/>
        </w:rPr>
      </w:pPr>
      <w:bookmarkStart w:id="2" w:name="_Hlk9423620"/>
      <w:r>
        <w:rPr>
          <w:rFonts w:ascii="仿宋" w:eastAsia="仿宋" w:hAnsi="仿宋"/>
          <w:sz w:val="28"/>
          <w:szCs w:val="28"/>
          <w:lang w:val="zh-CN"/>
        </w:rPr>
        <w:t>3</w:t>
      </w:r>
      <w:r>
        <w:rPr>
          <w:rFonts w:ascii="仿宋" w:eastAsia="仿宋" w:hAnsi="仿宋" w:hint="eastAsia"/>
          <w:sz w:val="28"/>
          <w:szCs w:val="28"/>
          <w:lang w:val="zh-CN"/>
        </w:rPr>
        <w:t>. 支持远程协助终端（不依赖Windows远程桌面协议）、远程关机、重启终端。</w:t>
      </w:r>
    </w:p>
    <w:bookmarkEnd w:id="2"/>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4.</w:t>
      </w:r>
      <w:r>
        <w:rPr>
          <w:rFonts w:ascii="仿宋" w:eastAsia="仿宋" w:hAnsi="仿宋" w:hint="eastAsia"/>
          <w:sz w:val="28"/>
          <w:szCs w:val="28"/>
          <w:lang w:val="zh-CN"/>
        </w:rPr>
        <w:t>支持网页访问部署、离线安装包部署、域推送等部署方式，可自定义部署通知邮件及部署通知公告。</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5.</w:t>
      </w:r>
      <w:r>
        <w:rPr>
          <w:rFonts w:ascii="仿宋" w:eastAsia="仿宋" w:hAnsi="仿宋" w:hint="eastAsia"/>
          <w:sz w:val="28"/>
          <w:szCs w:val="28"/>
          <w:lang w:val="zh-CN"/>
        </w:rPr>
        <w:t>支持本地多引擎查杀能力，包括云查杀引擎、本地查杀引擎，且引擎可配置。</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6</w:t>
      </w:r>
      <w:r>
        <w:rPr>
          <w:rFonts w:ascii="仿宋" w:eastAsia="仿宋" w:hAnsi="仿宋" w:hint="eastAsia"/>
          <w:sz w:val="28"/>
          <w:szCs w:val="28"/>
          <w:lang w:val="zh-CN"/>
        </w:rPr>
        <w:t>.支持以自定义黑白名单的方式来管理全网终端的文件。管理员可以将文件加入白名单或者黑名单。如果文件被加入白名单，客户端就不会再查杀此文件，加入黑名单，客户端就不可以执行此文件。</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7.</w:t>
      </w:r>
      <w:r>
        <w:rPr>
          <w:rFonts w:ascii="仿宋" w:eastAsia="仿宋" w:hAnsi="仿宋" w:hint="eastAsia"/>
          <w:sz w:val="28"/>
          <w:szCs w:val="28"/>
          <w:lang w:val="zh-CN"/>
        </w:rPr>
        <w:t>对敲诈者病毒提供防护机制，同时提供解密工具，解密工具应为自主研发。</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lastRenderedPageBreak/>
        <w:t>8.</w:t>
      </w:r>
      <w:r>
        <w:rPr>
          <w:rFonts w:ascii="仿宋" w:eastAsia="仿宋" w:hAnsi="仿宋" w:hint="eastAsia"/>
          <w:sz w:val="28"/>
          <w:szCs w:val="28"/>
          <w:lang w:val="zh-CN"/>
        </w:rPr>
        <w:t>终端支持智能屏蔽过期补丁、与操作系统不兼容的补丁，可以查看或搜索系统已安装的全部补丁；</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9.</w:t>
      </w:r>
      <w:r>
        <w:rPr>
          <w:rFonts w:ascii="仿宋" w:eastAsia="仿宋" w:hAnsi="仿宋" w:hint="eastAsia"/>
          <w:sz w:val="28"/>
          <w:szCs w:val="28"/>
          <w:lang w:val="zh-CN"/>
        </w:rPr>
        <w:t>支持冗余有线网卡、无线网卡、3G网卡、MODEM、ADSL、ISDN等设备的外联控制；违规外联发生时可针对内外网连接状态分别设置违规处理措施。</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10.</w:t>
      </w:r>
      <w:r>
        <w:rPr>
          <w:rFonts w:ascii="仿宋" w:eastAsia="仿宋" w:hAnsi="仿宋" w:hint="eastAsia"/>
          <w:sz w:val="28"/>
          <w:szCs w:val="28"/>
          <w:lang w:val="zh-CN"/>
        </w:rPr>
        <w:t>支持终端进程红名单、黑名单、白名单功能，可设置核心进程必须运行，也可保护核心进程不被结束。</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w:t>
      </w:r>
      <w:r>
        <w:rPr>
          <w:rFonts w:ascii="仿宋" w:eastAsia="仿宋" w:hAnsi="仿宋"/>
          <w:sz w:val="28"/>
          <w:szCs w:val="28"/>
          <w:lang w:val="zh-CN"/>
        </w:rPr>
        <w:t>1.</w:t>
      </w:r>
      <w:r>
        <w:rPr>
          <w:rFonts w:ascii="仿宋" w:eastAsia="仿宋" w:hAnsi="仿宋" w:hint="eastAsia"/>
          <w:sz w:val="28"/>
          <w:szCs w:val="28"/>
          <w:lang w:val="zh-CN"/>
        </w:rPr>
        <w:t>支持对终端各种外设类型（USB存储、硬盘、存储卡、光驱、打印机、扫描仪、摄像头、手机、平板等）、接口类型（USB口、串口、并口、1394、PCMIA）设置使用权限。</w:t>
      </w:r>
    </w:p>
    <w:p w:rsidR="00C85F96" w:rsidRDefault="0004593A">
      <w:pPr>
        <w:snapToGrid w:val="0"/>
        <w:spacing w:line="360" w:lineRule="auto"/>
        <w:rPr>
          <w:rFonts w:ascii="仿宋" w:eastAsia="仿宋" w:hAnsi="仿宋"/>
          <w:b/>
          <w:bCs/>
          <w:sz w:val="28"/>
          <w:szCs w:val="28"/>
          <w:lang w:val="zh-CN"/>
        </w:rPr>
      </w:pPr>
      <w:r>
        <w:rPr>
          <w:rFonts w:ascii="仿宋" w:eastAsia="仿宋" w:hAnsi="仿宋" w:hint="eastAsia"/>
          <w:b/>
          <w:bCs/>
          <w:sz w:val="28"/>
          <w:szCs w:val="28"/>
        </w:rPr>
        <w:t>2、</w:t>
      </w:r>
      <w:r>
        <w:rPr>
          <w:rFonts w:ascii="仿宋" w:eastAsia="仿宋" w:hAnsi="仿宋" w:hint="eastAsia"/>
          <w:b/>
          <w:bCs/>
          <w:sz w:val="28"/>
          <w:szCs w:val="28"/>
          <w:lang w:val="zh-CN"/>
        </w:rPr>
        <w:t>防病毒系统（Windows或linux服务器版）</w:t>
      </w:r>
    </w:p>
    <w:p w:rsidR="00C85F96" w:rsidRDefault="0004593A">
      <w:pPr>
        <w:snapToGrid w:val="0"/>
        <w:spacing w:line="360" w:lineRule="auto"/>
        <w:ind w:firstLineChars="200" w:firstLine="560"/>
        <w:rPr>
          <w:lang w:val="zh-CN"/>
        </w:rPr>
      </w:pPr>
      <w:r>
        <w:rPr>
          <w:rFonts w:ascii="仿宋" w:eastAsia="仿宋" w:hAnsi="仿宋" w:hint="eastAsia"/>
          <w:sz w:val="28"/>
          <w:szCs w:val="28"/>
          <w:lang w:val="zh-CN"/>
        </w:rPr>
        <w:t>功能要求</w:t>
      </w:r>
      <w:r>
        <w:rPr>
          <w:rFonts w:ascii="仿宋" w:eastAsia="仿宋" w:hAnsi="仿宋" w:hint="eastAsia"/>
          <w:sz w:val="28"/>
          <w:szCs w:val="28"/>
        </w:rPr>
        <w:t>:</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1.产品采用B/S+C/S架构，通过统一控制中心实现对各客户端统一策略下发、运行管理、全网健康状态监测、统一杀毒等。</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2.至少支持Windows Server 2003、</w:t>
      </w:r>
      <w:r>
        <w:rPr>
          <w:rFonts w:ascii="仿宋" w:eastAsia="仿宋" w:hAnsi="仿宋" w:hint="eastAsia"/>
          <w:sz w:val="28"/>
          <w:szCs w:val="28"/>
        </w:rPr>
        <w:t>2007、</w:t>
      </w:r>
      <w:r>
        <w:rPr>
          <w:rFonts w:ascii="仿宋" w:eastAsia="仿宋" w:hAnsi="仿宋" w:hint="eastAsia"/>
          <w:sz w:val="28"/>
          <w:szCs w:val="28"/>
          <w:lang w:val="zh-CN"/>
        </w:rPr>
        <w:t>2008、2012、</w:t>
      </w:r>
      <w:r>
        <w:rPr>
          <w:rFonts w:ascii="仿宋" w:eastAsia="仿宋" w:hAnsi="仿宋" w:hint="eastAsia"/>
          <w:sz w:val="28"/>
          <w:szCs w:val="28"/>
        </w:rPr>
        <w:t>2016</w:t>
      </w:r>
      <w:r>
        <w:rPr>
          <w:rFonts w:ascii="仿宋" w:eastAsia="仿宋" w:hAnsi="仿宋" w:hint="eastAsia"/>
          <w:sz w:val="28"/>
          <w:szCs w:val="28"/>
          <w:lang w:val="zh-CN"/>
        </w:rPr>
        <w:t>五个版本操作系统平台的杀毒防护与漏洞管理；</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3.至少支持RedHat\CentOS\SUSE\Ubuntu并且可以和Windows Server统一管理，（</w:t>
      </w:r>
      <w:r>
        <w:rPr>
          <w:rFonts w:ascii="仿宋" w:eastAsia="仿宋" w:hAnsi="仿宋"/>
          <w:sz w:val="28"/>
          <w:szCs w:val="28"/>
          <w:lang w:val="zh-CN"/>
        </w:rPr>
        <w:t>提供相关</w:t>
      </w:r>
      <w:r>
        <w:rPr>
          <w:rFonts w:ascii="仿宋" w:eastAsia="仿宋" w:hAnsi="仿宋" w:hint="eastAsia"/>
          <w:sz w:val="28"/>
          <w:szCs w:val="28"/>
          <w:lang w:val="zh-CN"/>
        </w:rPr>
        <w:t>截图</w:t>
      </w:r>
      <w:r>
        <w:rPr>
          <w:rFonts w:ascii="仿宋" w:eastAsia="仿宋" w:hAnsi="仿宋"/>
          <w:sz w:val="28"/>
          <w:szCs w:val="28"/>
          <w:lang w:val="zh-CN"/>
        </w:rPr>
        <w:t>并加盖</w:t>
      </w:r>
      <w:r>
        <w:rPr>
          <w:rFonts w:ascii="仿宋" w:eastAsia="仿宋" w:hAnsi="仿宋" w:hint="eastAsia"/>
          <w:sz w:val="28"/>
          <w:szCs w:val="28"/>
          <w:lang w:val="zh-CN"/>
        </w:rPr>
        <w:t>制造商</w:t>
      </w:r>
      <w:r>
        <w:rPr>
          <w:rFonts w:ascii="仿宋" w:eastAsia="仿宋" w:hAnsi="仿宋"/>
          <w:sz w:val="28"/>
          <w:szCs w:val="28"/>
          <w:lang w:val="zh-CN"/>
        </w:rPr>
        <w:t>公章）</w:t>
      </w:r>
      <w:r>
        <w:rPr>
          <w:rFonts w:ascii="仿宋" w:eastAsia="仿宋" w:hAnsi="仿宋" w:hint="eastAsia"/>
          <w:sz w:val="28"/>
          <w:szCs w:val="28"/>
          <w:lang w:val="zh-CN"/>
        </w:rPr>
        <w:t>；</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4.对敲诈者病毒提供防护机制，同时提供解密工具，解密工具应为自主研发。</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5.支持正版软件的正版序列号的读取功能，确保软件正版化。</w:t>
      </w:r>
    </w:p>
    <w:p w:rsidR="00C85F96" w:rsidRDefault="0004593A">
      <w:pPr>
        <w:snapToGrid w:val="0"/>
        <w:spacing w:line="360" w:lineRule="auto"/>
        <w:rPr>
          <w:rFonts w:ascii="仿宋" w:eastAsia="仿宋" w:hAnsi="仿宋"/>
          <w:b/>
          <w:bCs/>
          <w:sz w:val="28"/>
          <w:szCs w:val="28"/>
          <w:lang w:val="zh-CN"/>
        </w:rPr>
      </w:pPr>
      <w:r>
        <w:rPr>
          <w:rFonts w:ascii="仿宋" w:eastAsia="仿宋" w:hAnsi="仿宋" w:hint="eastAsia"/>
          <w:b/>
          <w:bCs/>
          <w:sz w:val="28"/>
          <w:szCs w:val="28"/>
        </w:rPr>
        <w:t>3、</w:t>
      </w:r>
      <w:r>
        <w:rPr>
          <w:rFonts w:ascii="仿宋" w:eastAsia="仿宋" w:hAnsi="仿宋" w:hint="eastAsia"/>
          <w:b/>
          <w:bCs/>
          <w:sz w:val="28"/>
          <w:szCs w:val="28"/>
          <w:lang w:val="zh-CN"/>
        </w:rPr>
        <w:t>虚拟化安全防护系统</w:t>
      </w:r>
    </w:p>
    <w:p w:rsidR="00C85F96" w:rsidRDefault="0004593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lang w:val="zh-CN"/>
        </w:rPr>
        <w:t>功能要求</w:t>
      </w:r>
      <w:r>
        <w:rPr>
          <w:rFonts w:ascii="仿宋" w:eastAsia="仿宋" w:hAnsi="仿宋" w:hint="eastAsia"/>
          <w:sz w:val="28"/>
          <w:szCs w:val="28"/>
        </w:rPr>
        <w:t>:</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1.</w:t>
      </w:r>
      <w:r>
        <w:rPr>
          <w:rFonts w:ascii="仿宋" w:eastAsia="仿宋" w:hAnsi="仿宋" w:hint="eastAsia"/>
          <w:sz w:val="28"/>
          <w:szCs w:val="28"/>
          <w:lang w:val="zh-CN"/>
        </w:rPr>
        <w:t>产品应采用B/S架构设计，管理控制中心高度集成化，无需额外安装或外接数据库即可实现日志存储和分析展示，无需额外安装或</w:t>
      </w:r>
      <w:r>
        <w:rPr>
          <w:rFonts w:ascii="仿宋" w:eastAsia="仿宋" w:hAnsi="仿宋" w:hint="eastAsia"/>
          <w:sz w:val="28"/>
          <w:szCs w:val="28"/>
          <w:lang w:val="zh-CN"/>
        </w:rPr>
        <w:lastRenderedPageBreak/>
        <w:t>对接升级服务器即可实现文件、特征库的升级和分发。</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2.</w:t>
      </w:r>
      <w:r>
        <w:rPr>
          <w:rFonts w:ascii="仿宋" w:eastAsia="仿宋" w:hAnsi="仿宋" w:hint="eastAsia"/>
          <w:sz w:val="28"/>
          <w:szCs w:val="28"/>
          <w:lang w:val="zh-CN"/>
        </w:rPr>
        <w:t>虚拟化安全产品采用独立安全接口，无需依赖虚拟化平台安全组件即可实现安全功能。</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3.</w:t>
      </w:r>
      <w:r>
        <w:rPr>
          <w:rFonts w:ascii="仿宋" w:eastAsia="仿宋" w:hAnsi="仿宋" w:hint="eastAsia"/>
          <w:sz w:val="28"/>
          <w:szCs w:val="28"/>
          <w:lang w:val="zh-CN"/>
        </w:rPr>
        <w:t>支持统一部署，对Windows类、Linux类操作系统，物理服务器、虚拟机具备相同的防护模式，统一管理界面。</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4.</w:t>
      </w:r>
      <w:r>
        <w:rPr>
          <w:rFonts w:ascii="仿宋" w:eastAsia="仿宋" w:hAnsi="仿宋" w:hint="eastAsia"/>
          <w:sz w:val="28"/>
          <w:szCs w:val="28"/>
          <w:lang w:val="zh-CN"/>
        </w:rPr>
        <w:t>产品应具备由VMware颁发的VMware</w:t>
      </w:r>
      <w:r>
        <w:rPr>
          <w:rFonts w:ascii="仿宋" w:eastAsia="仿宋" w:hAnsi="仿宋"/>
          <w:sz w:val="28"/>
          <w:szCs w:val="28"/>
          <w:lang w:val="zh-CN"/>
        </w:rPr>
        <w:t xml:space="preserve"> </w:t>
      </w:r>
      <w:r>
        <w:rPr>
          <w:rFonts w:ascii="仿宋" w:eastAsia="仿宋" w:hAnsi="仿宋" w:hint="eastAsia"/>
          <w:sz w:val="28"/>
          <w:szCs w:val="28"/>
          <w:lang w:val="zh-CN"/>
        </w:rPr>
        <w:t>Ready兼容性认证。</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5</w:t>
      </w:r>
      <w:r>
        <w:rPr>
          <w:rFonts w:ascii="仿宋" w:eastAsia="仿宋" w:hAnsi="仿宋" w:hint="eastAsia"/>
          <w:sz w:val="28"/>
          <w:szCs w:val="28"/>
          <w:lang w:val="zh-CN"/>
        </w:rPr>
        <w:t>.产品应具备功能支持防病毒功能，防火墙功能，入侵防御功能，防暴力破解功能。</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6.</w:t>
      </w:r>
      <w:r>
        <w:rPr>
          <w:rFonts w:ascii="仿宋" w:eastAsia="仿宋" w:hAnsi="仿宋" w:hint="eastAsia"/>
          <w:sz w:val="28"/>
          <w:szCs w:val="28"/>
          <w:lang w:val="zh-CN"/>
        </w:rPr>
        <w:t>产品除支持一般性病毒木马查杀外，还应支持例如：宏病毒、敲诈勒索软件病毒、注册表病毒、间谍软件、僵尸远程软件等特定恶意文件的查杀。</w:t>
      </w:r>
    </w:p>
    <w:p w:rsidR="00C85F96" w:rsidRDefault="0004593A">
      <w:pPr>
        <w:ind w:firstLineChars="200" w:firstLine="560"/>
        <w:rPr>
          <w:rFonts w:ascii="仿宋" w:eastAsia="仿宋" w:hAnsi="仿宋"/>
          <w:sz w:val="28"/>
          <w:szCs w:val="28"/>
          <w:lang w:val="zh-CN"/>
        </w:rPr>
      </w:pPr>
      <w:r>
        <w:rPr>
          <w:rFonts w:ascii="仿宋" w:eastAsia="仿宋" w:hAnsi="仿宋"/>
          <w:sz w:val="28"/>
          <w:szCs w:val="28"/>
          <w:lang w:val="zh-CN"/>
        </w:rPr>
        <w:t>7.</w:t>
      </w:r>
      <w:r>
        <w:rPr>
          <w:rFonts w:ascii="仿宋" w:eastAsia="仿宋" w:hAnsi="仿宋" w:hint="eastAsia"/>
          <w:sz w:val="28"/>
          <w:szCs w:val="28"/>
          <w:lang w:val="zh-CN"/>
        </w:rPr>
        <w:t>产品应支持不少于3种病毒查杀引擎，根据不同的虚拟化环境和查杀要求可自定义开启关闭。</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8.</w:t>
      </w:r>
      <w:r>
        <w:rPr>
          <w:rFonts w:ascii="仿宋" w:eastAsia="仿宋" w:hAnsi="仿宋" w:hint="eastAsia"/>
          <w:sz w:val="28"/>
          <w:szCs w:val="28"/>
          <w:lang w:val="zh-CN"/>
        </w:rPr>
        <w:t>产品应提供对不同压缩包类型文件的监控防护，压缩包格式支持不少于30种。</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9</w:t>
      </w:r>
      <w:r>
        <w:rPr>
          <w:rFonts w:ascii="仿宋" w:eastAsia="仿宋" w:hAnsi="仿宋" w:hint="eastAsia"/>
          <w:sz w:val="28"/>
          <w:szCs w:val="28"/>
          <w:lang w:val="zh-CN"/>
        </w:rPr>
        <w:t>.产品应支持隔离网环境下私有云查杀功能以提高纯隔离网环境的病毒查杀率。</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10.</w:t>
      </w:r>
      <w:r>
        <w:rPr>
          <w:rFonts w:ascii="仿宋" w:eastAsia="仿宋" w:hAnsi="仿宋" w:hint="eastAsia"/>
          <w:sz w:val="28"/>
          <w:szCs w:val="28"/>
          <w:lang w:val="zh-CN"/>
        </w:rPr>
        <w:t>产品应支持对病毒文件进行手动加白置黑操作、对目录、文件、扩展名进行信任操作，以提升查杀效率和降低误杀率。</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w:t>
      </w:r>
      <w:r>
        <w:rPr>
          <w:rFonts w:ascii="仿宋" w:eastAsia="仿宋" w:hAnsi="仿宋"/>
          <w:sz w:val="28"/>
          <w:szCs w:val="28"/>
          <w:lang w:val="zh-CN"/>
        </w:rPr>
        <w:t>1</w:t>
      </w:r>
      <w:r>
        <w:rPr>
          <w:rFonts w:ascii="仿宋" w:eastAsia="仿宋" w:hAnsi="仿宋" w:hint="eastAsia"/>
          <w:sz w:val="28"/>
          <w:szCs w:val="28"/>
          <w:lang w:val="zh-CN"/>
        </w:rPr>
        <w:t>.产品应感知物理机的任务状态，智能调度任务执行，防止引发启动、查杀风暴。</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12.</w:t>
      </w:r>
      <w:r>
        <w:rPr>
          <w:rFonts w:ascii="仿宋" w:eastAsia="仿宋" w:hAnsi="仿宋" w:hint="eastAsia"/>
          <w:sz w:val="28"/>
          <w:szCs w:val="28"/>
          <w:lang w:val="zh-CN"/>
        </w:rPr>
        <w:t>产品应支持双向状态防火墙，提供对出入主机流量进行访问控制与隔离；防火墙支持从IP、端口、方向、协议、优先级方面进行策略控制；支持防火墙策略的批量复制、删除、修改、停用等操作；</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13.</w:t>
      </w:r>
      <w:r>
        <w:rPr>
          <w:rFonts w:ascii="仿宋" w:eastAsia="仿宋" w:hAnsi="仿宋" w:hint="eastAsia"/>
          <w:sz w:val="28"/>
          <w:szCs w:val="28"/>
          <w:lang w:val="zh-CN"/>
        </w:rPr>
        <w:t>产品应支持入侵防御，可对来自网络层的拒绝服务、缓冲区</w:t>
      </w:r>
      <w:r>
        <w:rPr>
          <w:rFonts w:ascii="仿宋" w:eastAsia="仿宋" w:hAnsi="仿宋" w:hint="eastAsia"/>
          <w:sz w:val="28"/>
          <w:szCs w:val="28"/>
          <w:lang w:val="zh-CN"/>
        </w:rPr>
        <w:lastRenderedPageBreak/>
        <w:t>溢出、木马后门、web攻击、恶意网络扫描、恶意入侵提权等各类威胁流量的检测与防护。入侵防御规则应支持按照攻击类型进行分组分类，支持对每一类攻击类型单独开启或关闭防护。</w:t>
      </w:r>
    </w:p>
    <w:p w:rsidR="00C85F96" w:rsidRDefault="0004593A">
      <w:pPr>
        <w:snapToGrid w:val="0"/>
        <w:spacing w:line="360" w:lineRule="auto"/>
        <w:ind w:firstLineChars="200" w:firstLine="560"/>
        <w:rPr>
          <w:rFonts w:ascii="仿宋" w:eastAsia="仿宋" w:hAnsi="仿宋"/>
          <w:sz w:val="28"/>
          <w:szCs w:val="28"/>
          <w:lang w:val="zh-CN"/>
        </w:rPr>
      </w:pPr>
      <w:r>
        <w:rPr>
          <w:rFonts w:ascii="仿宋" w:eastAsia="仿宋" w:hAnsi="仿宋"/>
          <w:sz w:val="28"/>
          <w:szCs w:val="28"/>
          <w:lang w:val="zh-CN"/>
        </w:rPr>
        <w:t>14.</w:t>
      </w:r>
      <w:r>
        <w:rPr>
          <w:rFonts w:ascii="仿宋" w:eastAsia="仿宋" w:hAnsi="仿宋" w:hint="eastAsia"/>
          <w:sz w:val="28"/>
          <w:szCs w:val="28"/>
          <w:lang w:val="zh-CN"/>
        </w:rPr>
        <w:t>产品应支持防暴力破解，可对来自网络的暴力破解行为进行拦截，支持配置时间、破解次数等阈值，并提供暴力破解IP或IP段的黑白名单设置。</w:t>
      </w:r>
    </w:p>
    <w:p w:rsidR="00C85F96" w:rsidRDefault="00C85F96">
      <w:pPr>
        <w:pStyle w:val="a0"/>
      </w:pPr>
    </w:p>
    <w:sectPr w:rsidR="00C85F9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56" w:rsidRDefault="005A1A56">
      <w:r>
        <w:separator/>
      </w:r>
    </w:p>
  </w:endnote>
  <w:endnote w:type="continuationSeparator" w:id="0">
    <w:p w:rsidR="005A1A56" w:rsidRDefault="005A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96" w:rsidRDefault="0004593A">
    <w:pPr>
      <w:pStyle w:val="a7"/>
      <w:jc w:val="center"/>
    </w:pPr>
    <w:r>
      <w:fldChar w:fldCharType="begin"/>
    </w:r>
    <w:r>
      <w:instrText xml:space="preserve"> PAGE   \* MERGEFORMAT </w:instrText>
    </w:r>
    <w:r>
      <w:fldChar w:fldCharType="separate"/>
    </w:r>
    <w:r w:rsidR="003603F4" w:rsidRPr="003603F4">
      <w:rPr>
        <w:noProof/>
        <w:lang w:val="zh-CN"/>
      </w:rPr>
      <w:t>21</w:t>
    </w:r>
    <w:r>
      <w:rPr>
        <w:lang w:val="zh-CN"/>
      </w:rPr>
      <w:fldChar w:fldCharType="end"/>
    </w:r>
  </w:p>
  <w:p w:rsidR="00C85F96" w:rsidRDefault="00C85F9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56" w:rsidRDefault="005A1A56">
      <w:r>
        <w:separator/>
      </w:r>
    </w:p>
  </w:footnote>
  <w:footnote w:type="continuationSeparator" w:id="0">
    <w:p w:rsidR="005A1A56" w:rsidRDefault="005A1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DB0165"/>
    <w:multiLevelType w:val="singleLevel"/>
    <w:tmpl w:val="F0DB016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6E74"/>
    <w:rsid w:val="000371A2"/>
    <w:rsid w:val="00044BB6"/>
    <w:rsid w:val="00044F3C"/>
    <w:rsid w:val="0004593A"/>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032C"/>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603F4"/>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5C4B"/>
    <w:rsid w:val="003B7133"/>
    <w:rsid w:val="003B79B9"/>
    <w:rsid w:val="003C7185"/>
    <w:rsid w:val="003D0585"/>
    <w:rsid w:val="003D6803"/>
    <w:rsid w:val="003E074E"/>
    <w:rsid w:val="003E7FB7"/>
    <w:rsid w:val="003F0A60"/>
    <w:rsid w:val="003F167C"/>
    <w:rsid w:val="003F78CE"/>
    <w:rsid w:val="004076E5"/>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1A56"/>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149D"/>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5E8A"/>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9581C"/>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008F"/>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85F96"/>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18E717F"/>
    <w:rsid w:val="066902AF"/>
    <w:rsid w:val="06926D13"/>
    <w:rsid w:val="06B0704C"/>
    <w:rsid w:val="07672918"/>
    <w:rsid w:val="0FC1469D"/>
    <w:rsid w:val="101B284F"/>
    <w:rsid w:val="12A53375"/>
    <w:rsid w:val="13A51C33"/>
    <w:rsid w:val="14F813AB"/>
    <w:rsid w:val="15925856"/>
    <w:rsid w:val="15A97658"/>
    <w:rsid w:val="16301051"/>
    <w:rsid w:val="1AE76FFF"/>
    <w:rsid w:val="1C2D30C9"/>
    <w:rsid w:val="1E923F8B"/>
    <w:rsid w:val="1F35392A"/>
    <w:rsid w:val="212D69FF"/>
    <w:rsid w:val="21972F5F"/>
    <w:rsid w:val="235966FD"/>
    <w:rsid w:val="26DF36D3"/>
    <w:rsid w:val="2A01564A"/>
    <w:rsid w:val="2B3542A3"/>
    <w:rsid w:val="2BD72CF4"/>
    <w:rsid w:val="2CE14E63"/>
    <w:rsid w:val="2D78139A"/>
    <w:rsid w:val="38333537"/>
    <w:rsid w:val="38385A56"/>
    <w:rsid w:val="38BA4CF1"/>
    <w:rsid w:val="38D64037"/>
    <w:rsid w:val="38FA1B4F"/>
    <w:rsid w:val="3A175922"/>
    <w:rsid w:val="3A9C6630"/>
    <w:rsid w:val="3EC95C23"/>
    <w:rsid w:val="40986B0D"/>
    <w:rsid w:val="476A02AE"/>
    <w:rsid w:val="482F185E"/>
    <w:rsid w:val="4C0842E9"/>
    <w:rsid w:val="4F226B33"/>
    <w:rsid w:val="4F5A7728"/>
    <w:rsid w:val="521C4028"/>
    <w:rsid w:val="54A64531"/>
    <w:rsid w:val="57A71AC0"/>
    <w:rsid w:val="58094566"/>
    <w:rsid w:val="59AE32A4"/>
    <w:rsid w:val="5C3A4E1A"/>
    <w:rsid w:val="5F457474"/>
    <w:rsid w:val="60681418"/>
    <w:rsid w:val="667D7612"/>
    <w:rsid w:val="67F65044"/>
    <w:rsid w:val="6B995283"/>
    <w:rsid w:val="6BB12F06"/>
    <w:rsid w:val="6C9F0E93"/>
    <w:rsid w:val="6CFE3119"/>
    <w:rsid w:val="6F7504C3"/>
    <w:rsid w:val="71193D3B"/>
    <w:rsid w:val="74CC047E"/>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rules v:ext="edit">
        <o:r id="V:Rule1" type="connector" idref="#直接箭头连接符 1"/>
        <o:r id="V:Rule2" type="connector" idref="#直接箭头连接符 2"/>
      </o:rules>
    </o:shapelayout>
  </w:shapeDefaults>
  <w:decimalSymbol w:val="."/>
  <w:listSeparator w:val=","/>
  <w14:docId w14:val="139BE893"/>
  <w15:docId w15:val="{61CA2174-26D1-4AD2-B6EF-8014E08D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幼圆" w:eastAsia="幼圆"/>
      <w:b/>
      <w:sz w:val="44"/>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character" w:styleId="ad">
    <w:name w:val="Hyperlink"/>
    <w:basedOn w:val="a1"/>
    <w:uiPriority w:val="99"/>
    <w:unhideWhenUsed/>
    <w:qFormat/>
    <w:rPr>
      <w:color w:val="0000FF" w:themeColor="hyperlink"/>
      <w:u w:val="single"/>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D9983-7F88-48B9-8109-D8DFDD7F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2115</Words>
  <Characters>12058</Characters>
  <Application>Microsoft Office Word</Application>
  <DocSecurity>0</DocSecurity>
  <Lines>100</Lines>
  <Paragraphs>28</Paragraphs>
  <ScaleCrop>false</ScaleCrop>
  <Company>Microsoft</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扩指招标采购管理文书</cp:lastModifiedBy>
  <cp:revision>37</cp:revision>
  <cp:lastPrinted>2020-12-02T02:22:00Z</cp:lastPrinted>
  <dcterms:created xsi:type="dcterms:W3CDTF">2017-11-29T06:24:00Z</dcterms:created>
  <dcterms:modified xsi:type="dcterms:W3CDTF">2021-08-27T03:22:00Z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